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9E0E" w14:textId="363CF9FD" w:rsidR="00A62933" w:rsidRPr="002E2785" w:rsidRDefault="00C3652B" w:rsidP="00EC28B8">
      <w:pPr>
        <w:jc w:val="center"/>
        <w:rPr>
          <w:rFonts w:ascii="Arial" w:hAnsi="Arial" w:cs="Arial"/>
          <w:b/>
          <w:bCs/>
          <w:color w:val="365F91" w:themeColor="accent1" w:themeShade="BF"/>
          <w:lang w:val="de-DE"/>
        </w:rPr>
      </w:pPr>
      <w:r w:rsidRPr="002E2785">
        <w:rPr>
          <w:rFonts w:ascii="Arial" w:hAnsi="Arial" w:cs="Arial"/>
          <w:b/>
          <w:bCs/>
          <w:color w:val="365F91" w:themeColor="accent1" w:themeShade="BF"/>
          <w:lang w:val="de-DE"/>
        </w:rPr>
        <w:t xml:space="preserve">Jahresbericht </w:t>
      </w:r>
      <w:r w:rsidR="004B5B55" w:rsidRPr="002E2785">
        <w:rPr>
          <w:rFonts w:ascii="Arial" w:hAnsi="Arial" w:cs="Arial"/>
          <w:b/>
          <w:bCs/>
          <w:color w:val="365F91" w:themeColor="accent1" w:themeShade="BF"/>
          <w:lang w:val="de-DE"/>
        </w:rPr>
        <w:t>20</w:t>
      </w:r>
      <w:r w:rsidR="0080752B">
        <w:rPr>
          <w:rFonts w:ascii="Arial" w:hAnsi="Arial" w:cs="Arial"/>
          <w:b/>
          <w:bCs/>
          <w:color w:val="365F91" w:themeColor="accent1" w:themeShade="BF"/>
          <w:lang w:val="de-DE"/>
        </w:rPr>
        <w:t>2</w:t>
      </w:r>
      <w:r w:rsidR="001D2014">
        <w:rPr>
          <w:rFonts w:ascii="Arial" w:hAnsi="Arial" w:cs="Arial"/>
          <w:b/>
          <w:bCs/>
          <w:color w:val="365F91" w:themeColor="accent1" w:themeShade="BF"/>
          <w:lang w:val="de-DE"/>
        </w:rPr>
        <w:t>1</w:t>
      </w:r>
      <w:r w:rsidR="00D55338" w:rsidRPr="002E2785">
        <w:rPr>
          <w:rFonts w:ascii="Arial" w:hAnsi="Arial" w:cs="Arial"/>
          <w:b/>
          <w:bCs/>
          <w:color w:val="365F91" w:themeColor="accent1" w:themeShade="BF"/>
          <w:lang w:val="de-DE"/>
        </w:rPr>
        <w:t xml:space="preserve"> und Vorhaben 20</w:t>
      </w:r>
      <w:r w:rsidR="00D53224">
        <w:rPr>
          <w:rFonts w:ascii="Arial" w:hAnsi="Arial" w:cs="Arial"/>
          <w:b/>
          <w:bCs/>
          <w:color w:val="365F91" w:themeColor="accent1" w:themeShade="BF"/>
          <w:lang w:val="de-DE"/>
        </w:rPr>
        <w:t>2</w:t>
      </w:r>
      <w:r w:rsidR="001D2014">
        <w:rPr>
          <w:rFonts w:ascii="Arial" w:hAnsi="Arial" w:cs="Arial"/>
          <w:b/>
          <w:bCs/>
          <w:color w:val="365F91" w:themeColor="accent1" w:themeShade="BF"/>
          <w:lang w:val="de-DE"/>
        </w:rPr>
        <w:t>2</w:t>
      </w:r>
      <w:r w:rsidR="004B5B55" w:rsidRPr="002E2785">
        <w:rPr>
          <w:rFonts w:ascii="Arial" w:hAnsi="Arial" w:cs="Arial"/>
          <w:b/>
          <w:bCs/>
          <w:color w:val="365F91" w:themeColor="accent1" w:themeShade="BF"/>
          <w:lang w:val="de-DE"/>
        </w:rPr>
        <w:t>:</w:t>
      </w:r>
    </w:p>
    <w:p w14:paraId="68BD4930" w14:textId="77777777" w:rsidR="00A72BA5" w:rsidRPr="002E2785" w:rsidRDefault="00A72BA5" w:rsidP="00C0547A">
      <w:pPr>
        <w:rPr>
          <w:rFonts w:ascii="Arial" w:hAnsi="Arial" w:cs="Arial"/>
          <w:bCs/>
          <w:color w:val="365F91" w:themeColor="accent1" w:themeShade="BF"/>
          <w:lang w:val="de-DE"/>
        </w:rPr>
      </w:pPr>
    </w:p>
    <w:p w14:paraId="40ADA8EE" w14:textId="1FC9D614" w:rsidR="00A72BA5" w:rsidRPr="002E2785" w:rsidRDefault="00A62933" w:rsidP="00C0547A">
      <w:pPr>
        <w:rPr>
          <w:rFonts w:ascii="Arial" w:hAnsi="Arial" w:cs="Arial"/>
          <w:bCs/>
          <w:color w:val="365F91" w:themeColor="accent1" w:themeShade="BF"/>
          <w:lang w:val="de-DE"/>
        </w:rPr>
      </w:pPr>
      <w:r w:rsidRPr="002E2785">
        <w:rPr>
          <w:rFonts w:ascii="Arial" w:hAnsi="Arial" w:cs="Arial"/>
          <w:bCs/>
          <w:color w:val="365F91" w:themeColor="accent1" w:themeShade="BF"/>
          <w:lang w:val="de-DE"/>
        </w:rPr>
        <w:t xml:space="preserve">Die Betätigungsfelder </w:t>
      </w:r>
      <w:r w:rsidR="00EC28B8" w:rsidRPr="002E2785">
        <w:rPr>
          <w:rFonts w:ascii="Arial" w:hAnsi="Arial" w:cs="Arial"/>
          <w:bCs/>
          <w:color w:val="365F91" w:themeColor="accent1" w:themeShade="BF"/>
          <w:lang w:val="de-DE"/>
        </w:rPr>
        <w:t xml:space="preserve">zur Finanzierung der Projekte </w:t>
      </w:r>
      <w:r w:rsidRPr="002E2785">
        <w:rPr>
          <w:rFonts w:ascii="Arial" w:hAnsi="Arial" w:cs="Arial"/>
          <w:bCs/>
          <w:color w:val="365F91" w:themeColor="accent1" w:themeShade="BF"/>
          <w:lang w:val="de-DE"/>
        </w:rPr>
        <w:t xml:space="preserve">von </w:t>
      </w:r>
      <w:proofErr w:type="spellStart"/>
      <w:r w:rsidRPr="002E2785">
        <w:rPr>
          <w:rFonts w:ascii="Arial" w:hAnsi="Arial" w:cs="Arial"/>
          <w:bCs/>
          <w:color w:val="365F91" w:themeColor="accent1" w:themeShade="BF"/>
          <w:lang w:val="de-DE"/>
        </w:rPr>
        <w:t>Etica|Mundi</w:t>
      </w:r>
      <w:proofErr w:type="spellEnd"/>
      <w:r w:rsidRPr="002E2785">
        <w:rPr>
          <w:rFonts w:ascii="Arial" w:hAnsi="Arial" w:cs="Arial"/>
          <w:bCs/>
          <w:color w:val="365F91" w:themeColor="accent1" w:themeShade="BF"/>
          <w:lang w:val="de-DE"/>
        </w:rPr>
        <w:t xml:space="preserve"> bewegen </w:t>
      </w:r>
      <w:r w:rsidR="002A20A8" w:rsidRPr="002E2785">
        <w:rPr>
          <w:rFonts w:ascii="Arial" w:hAnsi="Arial" w:cs="Arial"/>
          <w:bCs/>
          <w:color w:val="365F91" w:themeColor="accent1" w:themeShade="BF"/>
          <w:lang w:val="de-DE"/>
        </w:rPr>
        <w:t>sich</w:t>
      </w:r>
      <w:r w:rsidR="002A20A8" w:rsidRPr="002E2785">
        <w:rPr>
          <w:rFonts w:ascii="Arial" w:hAnsi="Arial" w:cs="Arial"/>
          <w:b/>
          <w:bCs/>
          <w:color w:val="365F91" w:themeColor="accent1" w:themeShade="BF"/>
          <w:lang w:val="de-DE"/>
        </w:rPr>
        <w:t xml:space="preserve"> </w:t>
      </w:r>
      <w:r w:rsidR="002A20A8" w:rsidRPr="002A20A8">
        <w:rPr>
          <w:rFonts w:ascii="Arial" w:hAnsi="Arial" w:cs="Arial"/>
          <w:color w:val="365F91" w:themeColor="accent1" w:themeShade="BF"/>
          <w:lang w:val="de-DE"/>
        </w:rPr>
        <w:t>auf</w:t>
      </w:r>
      <w:r w:rsidRPr="002E2785">
        <w:rPr>
          <w:rFonts w:ascii="Arial" w:hAnsi="Arial" w:cs="Arial"/>
          <w:bCs/>
          <w:color w:val="365F91" w:themeColor="accent1" w:themeShade="BF"/>
          <w:lang w:val="de-DE"/>
        </w:rPr>
        <w:t xml:space="preserve"> zwei Bahnen: </w:t>
      </w:r>
    </w:p>
    <w:p w14:paraId="61367AEA" w14:textId="15AF2832" w:rsidR="00C3652B" w:rsidRPr="002E2785" w:rsidRDefault="007D54A8" w:rsidP="001E38A2">
      <w:pPr>
        <w:pStyle w:val="Listenabsatz"/>
        <w:numPr>
          <w:ilvl w:val="0"/>
          <w:numId w:val="2"/>
        </w:numPr>
        <w:ind w:left="284"/>
        <w:rPr>
          <w:rFonts w:ascii="Arial" w:hAnsi="Arial" w:cs="Arial"/>
          <w:b/>
          <w:bCs/>
          <w:color w:val="365F91" w:themeColor="accent1" w:themeShade="BF"/>
          <w:lang w:val="de-DE"/>
        </w:rPr>
      </w:pPr>
      <w:r w:rsidRPr="002E2785">
        <w:rPr>
          <w:rFonts w:ascii="Arial" w:hAnsi="Arial" w:cs="Arial"/>
          <w:bCs/>
          <w:color w:val="365F91" w:themeColor="accent1" w:themeShade="BF"/>
          <w:lang w:val="de-DE"/>
        </w:rPr>
        <w:t xml:space="preserve">Auf einer Seite beantragen wir Finanzierungen </w:t>
      </w:r>
      <w:r w:rsidR="00D53224" w:rsidRPr="002E2785">
        <w:rPr>
          <w:rFonts w:ascii="Arial" w:hAnsi="Arial" w:cs="Arial"/>
          <w:bCs/>
          <w:color w:val="365F91" w:themeColor="accent1" w:themeShade="BF"/>
          <w:lang w:val="de-DE"/>
        </w:rPr>
        <w:t xml:space="preserve">aus den Geldern für die Entwicklungszusammenarbeit </w:t>
      </w:r>
      <w:r w:rsidRPr="002E2785">
        <w:rPr>
          <w:rFonts w:ascii="Arial" w:hAnsi="Arial" w:cs="Arial"/>
          <w:bCs/>
          <w:color w:val="365F91" w:themeColor="accent1" w:themeShade="BF"/>
          <w:lang w:val="de-DE"/>
        </w:rPr>
        <w:t xml:space="preserve">für Projekte insbesondere </w:t>
      </w:r>
      <w:r w:rsidR="00D53224" w:rsidRPr="002E2785">
        <w:rPr>
          <w:rFonts w:ascii="Arial" w:hAnsi="Arial" w:cs="Arial"/>
          <w:bCs/>
          <w:color w:val="365F91" w:themeColor="accent1" w:themeShade="BF"/>
          <w:lang w:val="de-DE"/>
        </w:rPr>
        <w:t xml:space="preserve">bei der Region Trentino Südtirol </w:t>
      </w:r>
      <w:r w:rsidR="00D53224">
        <w:rPr>
          <w:rFonts w:ascii="Arial" w:hAnsi="Arial" w:cs="Arial"/>
          <w:bCs/>
          <w:color w:val="365F91" w:themeColor="accent1" w:themeShade="BF"/>
          <w:lang w:val="de-DE"/>
        </w:rPr>
        <w:t xml:space="preserve">und </w:t>
      </w:r>
      <w:r w:rsidR="00D53224" w:rsidRPr="002E2785">
        <w:rPr>
          <w:rFonts w:ascii="Arial" w:hAnsi="Arial" w:cs="Arial"/>
          <w:bCs/>
          <w:color w:val="365F91" w:themeColor="accent1" w:themeShade="BF"/>
          <w:lang w:val="de-DE"/>
        </w:rPr>
        <w:t>beim Amt</w:t>
      </w:r>
      <w:r w:rsidRPr="002E2785">
        <w:rPr>
          <w:rFonts w:ascii="Arial" w:hAnsi="Arial" w:cs="Arial"/>
          <w:bCs/>
          <w:color w:val="365F91" w:themeColor="accent1" w:themeShade="BF"/>
          <w:lang w:val="de-DE"/>
        </w:rPr>
        <w:t xml:space="preserve"> für Entwicklungszusammenarbeit der Provinz </w:t>
      </w:r>
      <w:r w:rsidR="00D53224">
        <w:rPr>
          <w:rFonts w:ascii="Arial" w:hAnsi="Arial" w:cs="Arial"/>
          <w:bCs/>
          <w:color w:val="365F91" w:themeColor="accent1" w:themeShade="BF"/>
          <w:lang w:val="de-DE"/>
        </w:rPr>
        <w:t>Bozen</w:t>
      </w:r>
      <w:r w:rsidRPr="002E2785">
        <w:rPr>
          <w:rFonts w:ascii="Arial" w:hAnsi="Arial" w:cs="Arial"/>
          <w:bCs/>
          <w:color w:val="365F91" w:themeColor="accent1" w:themeShade="BF"/>
          <w:lang w:val="de-DE"/>
        </w:rPr>
        <w:t>.</w:t>
      </w:r>
    </w:p>
    <w:p w14:paraId="021655A7" w14:textId="6A6350CB" w:rsidR="00C3652B" w:rsidRDefault="007D54A8" w:rsidP="001E38A2">
      <w:pPr>
        <w:pStyle w:val="Listenabsatz"/>
        <w:numPr>
          <w:ilvl w:val="0"/>
          <w:numId w:val="2"/>
        </w:numPr>
        <w:ind w:left="284"/>
        <w:rPr>
          <w:rFonts w:ascii="Arial" w:hAnsi="Arial" w:cs="Arial"/>
          <w:bCs/>
          <w:color w:val="365F91" w:themeColor="accent1" w:themeShade="BF"/>
          <w:lang w:val="de-DE"/>
        </w:rPr>
      </w:pPr>
      <w:r w:rsidRPr="002E2785">
        <w:rPr>
          <w:rFonts w:ascii="Arial" w:hAnsi="Arial" w:cs="Arial"/>
          <w:bCs/>
          <w:color w:val="365F91" w:themeColor="accent1" w:themeShade="BF"/>
          <w:lang w:val="de-DE"/>
        </w:rPr>
        <w:t xml:space="preserve">Auf der anderen Seite, </w:t>
      </w:r>
      <w:r w:rsidR="00A72BA5" w:rsidRPr="002E2785">
        <w:rPr>
          <w:rFonts w:ascii="Arial" w:hAnsi="Arial" w:cs="Arial"/>
          <w:bCs/>
          <w:color w:val="365F91" w:themeColor="accent1" w:themeShade="BF"/>
          <w:lang w:val="de-DE"/>
        </w:rPr>
        <w:t xml:space="preserve">die </w:t>
      </w:r>
      <w:r w:rsidR="00D53224">
        <w:rPr>
          <w:rFonts w:ascii="Arial" w:hAnsi="Arial" w:cs="Arial"/>
          <w:bCs/>
          <w:color w:val="365F91" w:themeColor="accent1" w:themeShade="BF"/>
          <w:lang w:val="de-DE"/>
        </w:rPr>
        <w:t>besonders</w:t>
      </w:r>
      <w:r w:rsidR="00A72BA5" w:rsidRPr="002E2785">
        <w:rPr>
          <w:rFonts w:ascii="Arial" w:hAnsi="Arial" w:cs="Arial"/>
          <w:bCs/>
          <w:color w:val="365F91" w:themeColor="accent1" w:themeShade="BF"/>
          <w:lang w:val="de-DE"/>
        </w:rPr>
        <w:t xml:space="preserve"> an Bedeutung gewinnt, </w:t>
      </w:r>
      <w:r w:rsidR="002A20A8" w:rsidRPr="002E2785">
        <w:rPr>
          <w:rFonts w:ascii="Arial" w:hAnsi="Arial" w:cs="Arial"/>
          <w:bCs/>
          <w:color w:val="365F91" w:themeColor="accent1" w:themeShade="BF"/>
          <w:lang w:val="de-DE"/>
        </w:rPr>
        <w:t>erfolgt die</w:t>
      </w:r>
      <w:r w:rsidR="00A72BA5" w:rsidRPr="002E2785">
        <w:rPr>
          <w:rFonts w:ascii="Arial" w:hAnsi="Arial" w:cs="Arial"/>
          <w:bCs/>
          <w:color w:val="365F91" w:themeColor="accent1" w:themeShade="BF"/>
          <w:lang w:val="de-DE"/>
        </w:rPr>
        <w:t xml:space="preserve"> Finanzierung über Spenden. Besonders in diesem Bereich ist Transparenz sehr wichtig. Es gelingt uns immer 100 % der Spenden an die Projekte fließen zu lassen. Die Finanzierung der Verwaltungsausgaben gelingt noch gut über </w:t>
      </w:r>
      <w:r w:rsidR="00824F85" w:rsidRPr="002E2785">
        <w:rPr>
          <w:rFonts w:ascii="Arial" w:hAnsi="Arial" w:cs="Arial"/>
          <w:bCs/>
          <w:color w:val="365F91" w:themeColor="accent1" w:themeShade="BF"/>
          <w:lang w:val="de-DE"/>
        </w:rPr>
        <w:t xml:space="preserve">den Beitrag der Gemeinde Meran, den Jahresbeitrag der Mitglieder und den Einkünften von den uns zugewiesenen 5 Promille der Steuererklärung. Diese steigen erfreulicher </w:t>
      </w:r>
      <w:r w:rsidR="002A20A8" w:rsidRPr="002E2785">
        <w:rPr>
          <w:rFonts w:ascii="Arial" w:hAnsi="Arial" w:cs="Arial"/>
          <w:bCs/>
          <w:color w:val="365F91" w:themeColor="accent1" w:themeShade="BF"/>
          <w:lang w:val="de-DE"/>
        </w:rPr>
        <w:t>Weise in</w:t>
      </w:r>
      <w:r w:rsidR="00824F85" w:rsidRPr="002E2785">
        <w:rPr>
          <w:rFonts w:ascii="Arial" w:hAnsi="Arial" w:cs="Arial"/>
          <w:bCs/>
          <w:color w:val="365F91" w:themeColor="accent1" w:themeShade="BF"/>
          <w:lang w:val="de-DE"/>
        </w:rPr>
        <w:t xml:space="preserve"> dem Maße</w:t>
      </w:r>
      <w:r w:rsidRPr="002E2785">
        <w:rPr>
          <w:rFonts w:ascii="Arial" w:hAnsi="Arial" w:cs="Arial"/>
          <w:bCs/>
          <w:color w:val="365F91" w:themeColor="accent1" w:themeShade="BF"/>
          <w:lang w:val="de-DE"/>
        </w:rPr>
        <w:t>,</w:t>
      </w:r>
      <w:r w:rsidR="00824F85" w:rsidRPr="002E2785">
        <w:rPr>
          <w:rFonts w:ascii="Arial" w:hAnsi="Arial" w:cs="Arial"/>
          <w:bCs/>
          <w:color w:val="365F91" w:themeColor="accent1" w:themeShade="BF"/>
          <w:lang w:val="de-DE"/>
        </w:rPr>
        <w:t xml:space="preserve"> in dem die Anzahl der Spender und Paten steigt.</w:t>
      </w:r>
    </w:p>
    <w:p w14:paraId="0D98C796" w14:textId="17CB00AA" w:rsidR="003571AC" w:rsidRDefault="003571AC" w:rsidP="003571AC">
      <w:pPr>
        <w:pStyle w:val="Listenabsatz"/>
        <w:ind w:left="720"/>
        <w:rPr>
          <w:rFonts w:ascii="Arial" w:hAnsi="Arial" w:cs="Arial"/>
          <w:bCs/>
          <w:color w:val="365F91" w:themeColor="accent1" w:themeShade="BF"/>
          <w:lang w:val="de-DE"/>
        </w:rPr>
      </w:pPr>
    </w:p>
    <w:p w14:paraId="61E533C0" w14:textId="1E58BDF4" w:rsidR="00A618F5" w:rsidRDefault="00A618F5" w:rsidP="001E38A2">
      <w:pPr>
        <w:pStyle w:val="Listenabsatz"/>
        <w:ind w:left="284"/>
        <w:rPr>
          <w:rFonts w:ascii="Arial" w:hAnsi="Arial" w:cs="Arial"/>
          <w:bCs/>
          <w:color w:val="365F91" w:themeColor="accent1" w:themeShade="BF"/>
          <w:lang w:val="de-DE"/>
        </w:rPr>
      </w:pPr>
      <w:r>
        <w:rPr>
          <w:rFonts w:ascii="Arial" w:hAnsi="Arial" w:cs="Arial"/>
          <w:bCs/>
          <w:color w:val="365F91" w:themeColor="accent1" w:themeShade="BF"/>
          <w:lang w:val="de-DE"/>
        </w:rPr>
        <w:t xml:space="preserve">Einigen bürokratischen Aufwand bedeutete in diesem Jahr die Neuregelung des sogenannten „Dritten Sektors“. Etica Mundi musste seine Satzung </w:t>
      </w:r>
      <w:r w:rsidR="009C304F">
        <w:rPr>
          <w:rFonts w:ascii="Arial" w:hAnsi="Arial" w:cs="Arial"/>
          <w:bCs/>
          <w:color w:val="365F91" w:themeColor="accent1" w:themeShade="BF"/>
          <w:lang w:val="de-DE"/>
        </w:rPr>
        <w:t xml:space="preserve">erneut ändern und </w:t>
      </w:r>
      <w:r>
        <w:rPr>
          <w:rFonts w:ascii="Arial" w:hAnsi="Arial" w:cs="Arial"/>
          <w:bCs/>
          <w:color w:val="365F91" w:themeColor="accent1" w:themeShade="BF"/>
          <w:lang w:val="de-DE"/>
        </w:rPr>
        <w:t>an die Erfordernisse anpassen und muss mit dem Jahr 2021 die Buchhaltung umstellen und eine Bilanz erstellen.</w:t>
      </w:r>
    </w:p>
    <w:p w14:paraId="1791F0CD" w14:textId="6BFFE153" w:rsidR="00A618F5" w:rsidRPr="002E2785" w:rsidRDefault="009C304F" w:rsidP="003571AC">
      <w:pPr>
        <w:pStyle w:val="Listenabsatz"/>
        <w:ind w:left="720"/>
        <w:rPr>
          <w:rFonts w:ascii="Arial" w:hAnsi="Arial" w:cs="Arial"/>
          <w:bCs/>
          <w:color w:val="365F91" w:themeColor="accent1" w:themeShade="BF"/>
          <w:lang w:val="de-DE"/>
        </w:rPr>
      </w:pPr>
      <w:r>
        <w:rPr>
          <w:rFonts w:ascii="Arial" w:hAnsi="Arial" w:cs="Arial"/>
          <w:bCs/>
          <w:color w:val="365F91" w:themeColor="accent1" w:themeShade="BF"/>
          <w:lang w:val="de-DE"/>
        </w:rPr>
        <w:t>Etica Mundi ist Mitglied beim DZE und nutzt die Beratung, die für den Übertritt in das RUNTS nötig wird.</w:t>
      </w:r>
    </w:p>
    <w:p w14:paraId="2DE097B3" w14:textId="77777777" w:rsidR="00A72BA5" w:rsidRPr="002E2785" w:rsidRDefault="00A72BA5" w:rsidP="00A72BA5">
      <w:pPr>
        <w:pStyle w:val="Listenabsatz"/>
        <w:ind w:left="720"/>
        <w:rPr>
          <w:rFonts w:ascii="Arial" w:hAnsi="Arial" w:cs="Arial"/>
          <w:bCs/>
          <w:color w:val="365F91" w:themeColor="accent1" w:themeShade="BF"/>
          <w:lang w:val="de-DE"/>
        </w:rPr>
      </w:pPr>
    </w:p>
    <w:p w14:paraId="1C287211" w14:textId="77777777" w:rsidR="00DC1D76" w:rsidRPr="002E2785" w:rsidRDefault="005807BB" w:rsidP="005807BB">
      <w:pPr>
        <w:rPr>
          <w:rFonts w:ascii="Arial" w:hAnsi="Arial" w:cs="Arial"/>
          <w:b/>
          <w:bCs/>
          <w:color w:val="365F91" w:themeColor="accent1" w:themeShade="BF"/>
          <w:lang w:val="de-DE"/>
        </w:rPr>
      </w:pPr>
      <w:r w:rsidRPr="002E2785">
        <w:rPr>
          <w:rFonts w:ascii="Arial" w:hAnsi="Arial" w:cs="Arial"/>
          <w:b/>
          <w:bCs/>
          <w:color w:val="365F91" w:themeColor="accent1" w:themeShade="BF"/>
          <w:lang w:val="de-DE"/>
        </w:rPr>
        <w:t>Projekt mit Mitfinanzierung der Region Trentino Südtirol</w:t>
      </w:r>
    </w:p>
    <w:p w14:paraId="56ACBDF5" w14:textId="77777777" w:rsidR="004B5B55" w:rsidRPr="002E2785" w:rsidRDefault="004B5B55" w:rsidP="00E571EA">
      <w:pPr>
        <w:pStyle w:val="Listenabsatz"/>
        <w:rPr>
          <w:rFonts w:ascii="Arial" w:hAnsi="Arial" w:cs="Arial"/>
          <w:b/>
          <w:bCs/>
          <w:color w:val="365F91" w:themeColor="accent1" w:themeShade="BF"/>
          <w:lang w:val="de-DE"/>
        </w:rPr>
      </w:pPr>
    </w:p>
    <w:p w14:paraId="3C003A4B" w14:textId="77777777" w:rsidR="005807BB" w:rsidRPr="00F60DA2" w:rsidRDefault="005807BB" w:rsidP="00866085">
      <w:pPr>
        <w:jc w:val="both"/>
        <w:rPr>
          <w:rFonts w:ascii="Arial" w:hAnsi="Arial"/>
          <w:bCs/>
          <w:i/>
          <w:color w:val="365F91" w:themeColor="accent1" w:themeShade="BF"/>
          <w:lang w:val="de-DE"/>
        </w:rPr>
      </w:pPr>
    </w:p>
    <w:p w14:paraId="6FC9245D" w14:textId="77777777" w:rsidR="005807BB" w:rsidRPr="002E2785" w:rsidRDefault="005807BB" w:rsidP="00242A60">
      <w:pPr>
        <w:pStyle w:val="Listenabsatz"/>
        <w:numPr>
          <w:ilvl w:val="0"/>
          <w:numId w:val="5"/>
        </w:numPr>
        <w:rPr>
          <w:rFonts w:ascii="Arial" w:hAnsi="Arial" w:cs="Arial"/>
          <w:b/>
          <w:bCs/>
          <w:color w:val="365F91" w:themeColor="accent1" w:themeShade="BF"/>
          <w:lang w:val="de-DE"/>
        </w:rPr>
      </w:pPr>
      <w:r w:rsidRPr="002E2785">
        <w:rPr>
          <w:rFonts w:ascii="Arial" w:hAnsi="Arial" w:cs="Arial"/>
          <w:b/>
          <w:bCs/>
          <w:color w:val="365F91" w:themeColor="accent1" w:themeShade="BF"/>
          <w:lang w:val="de-DE"/>
        </w:rPr>
        <w:t xml:space="preserve">Kamerun </w:t>
      </w:r>
      <w:proofErr w:type="spellStart"/>
      <w:r w:rsidRPr="002E2785">
        <w:rPr>
          <w:rFonts w:ascii="Arial" w:hAnsi="Arial" w:cs="Arial"/>
          <w:b/>
          <w:bCs/>
          <w:color w:val="365F91" w:themeColor="accent1" w:themeShade="BF"/>
          <w:lang w:val="de-DE"/>
        </w:rPr>
        <w:t>Cardiac</w:t>
      </w:r>
      <w:proofErr w:type="spellEnd"/>
      <w:r w:rsidRPr="002E2785">
        <w:rPr>
          <w:rFonts w:ascii="Arial" w:hAnsi="Arial" w:cs="Arial"/>
          <w:b/>
          <w:bCs/>
          <w:color w:val="365F91" w:themeColor="accent1" w:themeShade="BF"/>
          <w:lang w:val="de-DE"/>
        </w:rPr>
        <w:t xml:space="preserve"> Center</w:t>
      </w:r>
    </w:p>
    <w:p w14:paraId="1284EAD1" w14:textId="06EC2AE8" w:rsidR="005807BB" w:rsidRPr="00DE6407" w:rsidRDefault="005807BB" w:rsidP="005807BB">
      <w:pPr>
        <w:pStyle w:val="Listenabsatz"/>
        <w:ind w:left="360"/>
        <w:rPr>
          <w:rFonts w:ascii="Arial" w:hAnsi="Arial" w:cs="Arial"/>
          <w:bCs/>
          <w:i/>
          <w:color w:val="365F91" w:themeColor="accent1" w:themeShade="BF"/>
          <w:lang w:val="de-DE"/>
        </w:rPr>
      </w:pPr>
      <w:r w:rsidRPr="00DE6407">
        <w:rPr>
          <w:rFonts w:ascii="Arial" w:hAnsi="Arial" w:cs="Arial"/>
          <w:bCs/>
          <w:i/>
          <w:color w:val="365F91" w:themeColor="accent1" w:themeShade="BF"/>
          <w:lang w:val="de-DE"/>
        </w:rPr>
        <w:t>(</w:t>
      </w:r>
      <w:r w:rsidR="00573B53" w:rsidRPr="00DE6407">
        <w:rPr>
          <w:rFonts w:ascii="Arial" w:hAnsi="Arial" w:cs="Arial"/>
          <w:bCs/>
          <w:i/>
          <w:color w:val="365F91" w:themeColor="accent1" w:themeShade="BF"/>
          <w:lang w:val="de-DE"/>
        </w:rPr>
        <w:t xml:space="preserve">Projektbetreuung: </w:t>
      </w:r>
      <w:r w:rsidRPr="00DE6407">
        <w:rPr>
          <w:rFonts w:ascii="Arial" w:hAnsi="Arial" w:cs="Arial"/>
          <w:bCs/>
          <w:i/>
          <w:color w:val="365F91" w:themeColor="accent1" w:themeShade="BF"/>
          <w:lang w:val="de-DE"/>
        </w:rPr>
        <w:t xml:space="preserve">Andrea </w:t>
      </w:r>
      <w:r w:rsidR="00573B53" w:rsidRPr="00DE6407">
        <w:rPr>
          <w:rFonts w:ascii="Arial" w:hAnsi="Arial" w:cs="Arial"/>
          <w:bCs/>
          <w:i/>
          <w:color w:val="365F91" w:themeColor="accent1" w:themeShade="BF"/>
          <w:lang w:val="de-DE"/>
        </w:rPr>
        <w:t xml:space="preserve">Maria </w:t>
      </w:r>
      <w:r w:rsidRPr="00DE6407">
        <w:rPr>
          <w:rFonts w:ascii="Arial" w:hAnsi="Arial" w:cs="Arial"/>
          <w:bCs/>
          <w:i/>
          <w:color w:val="365F91" w:themeColor="accent1" w:themeShade="BF"/>
          <w:lang w:val="de-DE"/>
        </w:rPr>
        <w:t>Zeller)</w:t>
      </w:r>
      <w:r w:rsidR="00DE6407" w:rsidRPr="00DE6407">
        <w:rPr>
          <w:rFonts w:ascii="Arial" w:hAnsi="Arial" w:cs="Arial"/>
          <w:bCs/>
          <w:i/>
          <w:color w:val="365F91" w:themeColor="accent1" w:themeShade="BF"/>
          <w:lang w:val="de-DE"/>
        </w:rPr>
        <w:t xml:space="preserve"> A</w:t>
      </w:r>
      <w:r w:rsidR="006B347C">
        <w:rPr>
          <w:rFonts w:ascii="Arial" w:hAnsi="Arial" w:cs="Arial"/>
          <w:bCs/>
          <w:i/>
          <w:color w:val="365F91" w:themeColor="accent1" w:themeShade="BF"/>
          <w:lang w:val="de-DE"/>
        </w:rPr>
        <w:t>bschluss</w:t>
      </w:r>
      <w:r w:rsidR="001E38A2">
        <w:rPr>
          <w:rFonts w:ascii="Arial" w:hAnsi="Arial" w:cs="Arial"/>
          <w:bCs/>
          <w:i/>
          <w:color w:val="365F91" w:themeColor="accent1" w:themeShade="BF"/>
          <w:lang w:val="de-DE"/>
        </w:rPr>
        <w:t xml:space="preserve"> 2021</w:t>
      </w:r>
    </w:p>
    <w:p w14:paraId="4E1F6022" w14:textId="029A8654" w:rsidR="0042406B" w:rsidRDefault="0042406B" w:rsidP="0042406B">
      <w:pPr>
        <w:pStyle w:val="Listenabsatz"/>
        <w:ind w:left="360"/>
        <w:jc w:val="both"/>
        <w:rPr>
          <w:rFonts w:ascii="Arial" w:hAnsi="Arial"/>
          <w:bCs/>
          <w:color w:val="365F91" w:themeColor="accent1" w:themeShade="BF"/>
          <w:lang w:val="de-DE"/>
        </w:rPr>
      </w:pPr>
    </w:p>
    <w:p w14:paraId="44AA7B92" w14:textId="77777777" w:rsidR="00174760" w:rsidRDefault="00F6758E" w:rsidP="0042406B">
      <w:pPr>
        <w:pStyle w:val="Listenabsatz"/>
        <w:ind w:left="360"/>
        <w:jc w:val="both"/>
        <w:rPr>
          <w:rFonts w:ascii="Arial" w:hAnsi="Arial"/>
          <w:bCs/>
          <w:color w:val="365F91" w:themeColor="accent1" w:themeShade="BF"/>
          <w:lang w:val="de-DE"/>
        </w:rPr>
      </w:pPr>
      <w:r>
        <w:rPr>
          <w:rFonts w:ascii="Arial" w:hAnsi="Arial"/>
          <w:bCs/>
          <w:color w:val="365F91" w:themeColor="accent1" w:themeShade="BF"/>
          <w:lang w:val="de-DE"/>
        </w:rPr>
        <w:t xml:space="preserve">Fortführung des Projektes Ankauf von Gerätschaften und </w:t>
      </w:r>
      <w:r w:rsidR="00F572A7">
        <w:rPr>
          <w:rFonts w:ascii="Arial" w:hAnsi="Arial"/>
          <w:bCs/>
          <w:color w:val="365F91" w:themeColor="accent1" w:themeShade="BF"/>
          <w:lang w:val="de-DE"/>
        </w:rPr>
        <w:t>Materialien</w:t>
      </w:r>
      <w:r>
        <w:rPr>
          <w:rFonts w:ascii="Arial" w:hAnsi="Arial"/>
          <w:bCs/>
          <w:color w:val="365F91" w:themeColor="accent1" w:themeShade="BF"/>
          <w:lang w:val="de-DE"/>
        </w:rPr>
        <w:t xml:space="preserve"> für Herzoperationen für das St. Elisabeth Catholic Hospital, </w:t>
      </w:r>
      <w:proofErr w:type="spellStart"/>
      <w:r>
        <w:rPr>
          <w:rFonts w:ascii="Arial" w:hAnsi="Arial"/>
          <w:bCs/>
          <w:color w:val="365F91" w:themeColor="accent1" w:themeShade="BF"/>
          <w:lang w:val="de-DE"/>
        </w:rPr>
        <w:t>Cardiac</w:t>
      </w:r>
      <w:proofErr w:type="spellEnd"/>
      <w:r>
        <w:rPr>
          <w:rFonts w:ascii="Arial" w:hAnsi="Arial"/>
          <w:bCs/>
          <w:color w:val="365F91" w:themeColor="accent1" w:themeShade="BF"/>
          <w:lang w:val="de-DE"/>
        </w:rPr>
        <w:t xml:space="preserve"> Center Shisong – Outreach </w:t>
      </w:r>
      <w:proofErr w:type="gramStart"/>
      <w:r w:rsidR="00F572A7">
        <w:rPr>
          <w:rFonts w:ascii="Arial" w:hAnsi="Arial"/>
          <w:bCs/>
          <w:color w:val="365F91" w:themeColor="accent1" w:themeShade="BF"/>
          <w:lang w:val="de-DE"/>
        </w:rPr>
        <w:t>Yaoundé„</w:t>
      </w:r>
      <w:proofErr w:type="gramEnd"/>
      <w:r w:rsidR="00B75FE0">
        <w:rPr>
          <w:rFonts w:ascii="Arial" w:hAnsi="Arial"/>
          <w:bCs/>
          <w:color w:val="365F91" w:themeColor="accent1" w:themeShade="BF"/>
          <w:lang w:val="de-DE"/>
        </w:rPr>
        <w:t>.</w:t>
      </w:r>
      <w:r w:rsidR="00F572A7">
        <w:rPr>
          <w:rFonts w:ascii="Arial" w:hAnsi="Arial"/>
          <w:bCs/>
          <w:color w:val="365F91" w:themeColor="accent1" w:themeShade="BF"/>
          <w:lang w:val="de-DE"/>
        </w:rPr>
        <w:t xml:space="preserve"> </w:t>
      </w:r>
      <w:r w:rsidR="00174760">
        <w:rPr>
          <w:rFonts w:ascii="Arial" w:hAnsi="Arial"/>
          <w:bCs/>
          <w:color w:val="365F91" w:themeColor="accent1" w:themeShade="BF"/>
          <w:lang w:val="de-DE"/>
        </w:rPr>
        <w:t xml:space="preserve">(Vereinbarung 549/2020) </w:t>
      </w:r>
    </w:p>
    <w:p w14:paraId="7D1FEB66" w14:textId="799C1CFF" w:rsidR="002A20A8" w:rsidRDefault="00174760" w:rsidP="0042406B">
      <w:pPr>
        <w:pStyle w:val="Listenabsatz"/>
        <w:ind w:left="360"/>
        <w:jc w:val="both"/>
        <w:rPr>
          <w:rFonts w:ascii="Arial" w:hAnsi="Arial"/>
          <w:bCs/>
          <w:color w:val="365F91" w:themeColor="accent1" w:themeShade="BF"/>
          <w:lang w:val="de-DE"/>
        </w:rPr>
      </w:pPr>
      <w:r>
        <w:rPr>
          <w:rFonts w:ascii="Arial" w:hAnsi="Arial"/>
          <w:bCs/>
          <w:color w:val="365F91" w:themeColor="accent1" w:themeShade="BF"/>
          <w:lang w:val="de-DE"/>
        </w:rPr>
        <w:t>Der ausstehende Betrag von 21.000 Euro wurde überwiesen und das Projekt abgeschlossen.</w:t>
      </w:r>
    </w:p>
    <w:p w14:paraId="3E3D1692" w14:textId="77777777" w:rsidR="0057068B" w:rsidRDefault="0057068B" w:rsidP="005807BB">
      <w:pPr>
        <w:pStyle w:val="Listenabsatz"/>
        <w:ind w:left="360"/>
        <w:jc w:val="both"/>
        <w:rPr>
          <w:rFonts w:ascii="Arial" w:hAnsi="Arial"/>
          <w:bCs/>
          <w:color w:val="365F91" w:themeColor="accent1" w:themeShade="BF"/>
          <w:lang w:val="de-DE"/>
        </w:rPr>
      </w:pPr>
    </w:p>
    <w:p w14:paraId="42361692" w14:textId="36D4CCC0" w:rsidR="0057068B" w:rsidRDefault="0057068B" w:rsidP="0057068B">
      <w:pPr>
        <w:pStyle w:val="Listenabsatz"/>
        <w:numPr>
          <w:ilvl w:val="0"/>
          <w:numId w:val="5"/>
        </w:numPr>
        <w:jc w:val="both"/>
        <w:rPr>
          <w:rFonts w:ascii="Arial" w:hAnsi="Arial"/>
          <w:b/>
          <w:bCs/>
          <w:color w:val="365F91" w:themeColor="accent1" w:themeShade="BF"/>
          <w:lang w:val="en-US"/>
        </w:rPr>
      </w:pPr>
      <w:proofErr w:type="spellStart"/>
      <w:r w:rsidRPr="0057068B">
        <w:rPr>
          <w:rFonts w:ascii="Arial" w:hAnsi="Arial"/>
          <w:b/>
          <w:bCs/>
          <w:color w:val="365F91" w:themeColor="accent1" w:themeShade="BF"/>
          <w:lang w:val="en-US"/>
        </w:rPr>
        <w:t>Kamerun</w:t>
      </w:r>
      <w:proofErr w:type="spellEnd"/>
      <w:r w:rsidRPr="0057068B">
        <w:rPr>
          <w:rFonts w:ascii="Arial" w:hAnsi="Arial"/>
          <w:b/>
          <w:bCs/>
          <w:color w:val="365F91" w:themeColor="accent1" w:themeShade="BF"/>
          <w:lang w:val="en-US"/>
        </w:rPr>
        <w:t xml:space="preserve"> </w:t>
      </w:r>
      <w:proofErr w:type="spellStart"/>
      <w:r w:rsidR="00174760">
        <w:rPr>
          <w:rFonts w:ascii="Arial" w:hAnsi="Arial"/>
          <w:b/>
          <w:bCs/>
          <w:color w:val="365F91" w:themeColor="accent1" w:themeShade="BF"/>
          <w:lang w:val="en-US"/>
        </w:rPr>
        <w:t>Projekt</w:t>
      </w:r>
      <w:proofErr w:type="spellEnd"/>
      <w:r w:rsidR="005230CC">
        <w:rPr>
          <w:rFonts w:ascii="Arial" w:hAnsi="Arial"/>
          <w:b/>
          <w:bCs/>
          <w:color w:val="365F91" w:themeColor="accent1" w:themeShade="BF"/>
          <w:lang w:val="en-US"/>
        </w:rPr>
        <w:t>”</w:t>
      </w:r>
      <w:r w:rsidR="00174760">
        <w:rPr>
          <w:rFonts w:ascii="Arial" w:hAnsi="Arial"/>
          <w:b/>
          <w:bCs/>
          <w:color w:val="365F91" w:themeColor="accent1" w:themeShade="BF"/>
          <w:lang w:val="en-US"/>
        </w:rPr>
        <w:t xml:space="preserve"> 50 </w:t>
      </w:r>
      <w:proofErr w:type="spellStart"/>
      <w:r w:rsidR="00174760">
        <w:rPr>
          <w:rFonts w:ascii="Arial" w:hAnsi="Arial"/>
          <w:b/>
          <w:bCs/>
          <w:color w:val="365F91" w:themeColor="accent1" w:themeShade="BF"/>
          <w:lang w:val="en-US"/>
        </w:rPr>
        <w:t>Dächer</w:t>
      </w:r>
      <w:proofErr w:type="spellEnd"/>
      <w:r w:rsidR="00174760">
        <w:rPr>
          <w:rFonts w:ascii="Arial" w:hAnsi="Arial"/>
          <w:b/>
          <w:bCs/>
          <w:color w:val="365F91" w:themeColor="accent1" w:themeShade="BF"/>
          <w:lang w:val="en-US"/>
        </w:rPr>
        <w:t>”</w:t>
      </w:r>
    </w:p>
    <w:p w14:paraId="1CBFBB4B" w14:textId="77777777" w:rsidR="007C371D" w:rsidRDefault="007C371D" w:rsidP="007C371D">
      <w:pPr>
        <w:pStyle w:val="Listenabsatz"/>
        <w:ind w:left="720"/>
        <w:jc w:val="both"/>
        <w:rPr>
          <w:rFonts w:ascii="Arial" w:hAnsi="Arial"/>
          <w:b/>
          <w:bCs/>
          <w:color w:val="365F91" w:themeColor="accent1" w:themeShade="BF"/>
          <w:lang w:val="en-US"/>
        </w:rPr>
      </w:pPr>
    </w:p>
    <w:p w14:paraId="7A6D6CA3" w14:textId="73F9A071" w:rsidR="002A720A" w:rsidRPr="00D53224" w:rsidRDefault="002A720A" w:rsidP="007C371D">
      <w:pPr>
        <w:pStyle w:val="Listenabsatz"/>
        <w:ind w:left="284"/>
        <w:rPr>
          <w:rFonts w:ascii="Arial" w:hAnsi="Arial" w:cs="Arial"/>
          <w:bCs/>
          <w:i/>
          <w:color w:val="365F91" w:themeColor="accent1" w:themeShade="BF"/>
          <w:lang w:val="de-DE"/>
        </w:rPr>
      </w:pPr>
      <w:r w:rsidRPr="00D53224">
        <w:rPr>
          <w:rFonts w:ascii="Arial" w:hAnsi="Arial" w:cs="Arial"/>
          <w:bCs/>
          <w:i/>
          <w:color w:val="365F91" w:themeColor="accent1" w:themeShade="BF"/>
          <w:lang w:val="de-DE"/>
        </w:rPr>
        <w:t>(Projektbetreuung: Andrea Maria Zeller)</w:t>
      </w:r>
      <w:r w:rsidR="00DE6407">
        <w:rPr>
          <w:rFonts w:ascii="Arial" w:hAnsi="Arial" w:cs="Arial"/>
          <w:bCs/>
          <w:i/>
          <w:color w:val="365F91" w:themeColor="accent1" w:themeShade="BF"/>
          <w:lang w:val="de-DE"/>
        </w:rPr>
        <w:t xml:space="preserve"> A</w:t>
      </w:r>
      <w:r w:rsidR="006B347C">
        <w:rPr>
          <w:rFonts w:ascii="Arial" w:hAnsi="Arial" w:cs="Arial"/>
          <w:bCs/>
          <w:i/>
          <w:color w:val="365F91" w:themeColor="accent1" w:themeShade="BF"/>
          <w:lang w:val="de-DE"/>
        </w:rPr>
        <w:t>ntrag</w:t>
      </w:r>
      <w:r w:rsidR="00FC2450">
        <w:rPr>
          <w:rFonts w:ascii="Arial" w:hAnsi="Arial" w:cs="Arial"/>
          <w:bCs/>
          <w:i/>
          <w:color w:val="365F91" w:themeColor="accent1" w:themeShade="BF"/>
          <w:lang w:val="de-DE"/>
        </w:rPr>
        <w:t xml:space="preserve"> 2020</w:t>
      </w:r>
      <w:r w:rsidR="006B347C">
        <w:rPr>
          <w:rFonts w:ascii="Arial" w:hAnsi="Arial" w:cs="Arial"/>
          <w:bCs/>
          <w:i/>
          <w:color w:val="365F91" w:themeColor="accent1" w:themeShade="BF"/>
          <w:lang w:val="de-DE"/>
        </w:rPr>
        <w:t>, Genehmigung</w:t>
      </w:r>
      <w:r w:rsidR="00FC2450">
        <w:rPr>
          <w:rFonts w:ascii="Arial" w:hAnsi="Arial" w:cs="Arial"/>
          <w:bCs/>
          <w:i/>
          <w:color w:val="365F91" w:themeColor="accent1" w:themeShade="BF"/>
          <w:lang w:val="de-DE"/>
        </w:rPr>
        <w:t xml:space="preserve"> 2021</w:t>
      </w:r>
      <w:r w:rsidR="006B347C">
        <w:rPr>
          <w:rFonts w:ascii="Arial" w:hAnsi="Arial" w:cs="Arial"/>
          <w:bCs/>
          <w:i/>
          <w:color w:val="365F91" w:themeColor="accent1" w:themeShade="BF"/>
          <w:lang w:val="de-DE"/>
        </w:rPr>
        <w:t xml:space="preserve"> und Beginn</w:t>
      </w:r>
      <w:r w:rsidR="00FC2450">
        <w:rPr>
          <w:rFonts w:ascii="Arial" w:hAnsi="Arial" w:cs="Arial"/>
          <w:bCs/>
          <w:i/>
          <w:color w:val="365F91" w:themeColor="accent1" w:themeShade="BF"/>
          <w:lang w:val="de-DE"/>
        </w:rPr>
        <w:t xml:space="preserve"> 2022</w:t>
      </w:r>
    </w:p>
    <w:p w14:paraId="444FDB91" w14:textId="77777777" w:rsidR="0057068B" w:rsidRPr="00D53224" w:rsidRDefault="0057068B" w:rsidP="0057068B">
      <w:pPr>
        <w:pStyle w:val="Listenabsatz"/>
        <w:ind w:left="720"/>
        <w:jc w:val="both"/>
        <w:rPr>
          <w:rFonts w:ascii="Arial" w:hAnsi="Arial"/>
          <w:b/>
          <w:bCs/>
          <w:color w:val="365F91" w:themeColor="accent1" w:themeShade="BF"/>
          <w:lang w:val="de-DE"/>
        </w:rPr>
      </w:pPr>
    </w:p>
    <w:p w14:paraId="7E84B5D6" w14:textId="4690FE2C" w:rsidR="005230CC" w:rsidRDefault="005230CC" w:rsidP="001E38A2">
      <w:pPr>
        <w:ind w:left="426"/>
        <w:rPr>
          <w:rFonts w:ascii="Arial" w:hAnsi="Arial" w:cs="Arial"/>
          <w:bCs/>
          <w:color w:val="365F91" w:themeColor="accent1" w:themeShade="BF"/>
          <w:lang w:val="de-DE"/>
        </w:rPr>
      </w:pPr>
      <w:r w:rsidRPr="00772368">
        <w:rPr>
          <w:rFonts w:ascii="Arial" w:hAnsi="Arial" w:cs="Arial"/>
          <w:bCs/>
          <w:color w:val="365F91" w:themeColor="accent1" w:themeShade="BF"/>
          <w:lang w:val="de-DE"/>
        </w:rPr>
        <w:t xml:space="preserve">Im </w:t>
      </w:r>
      <w:r w:rsidR="00772368" w:rsidRPr="00772368">
        <w:rPr>
          <w:rFonts w:ascii="Arial" w:hAnsi="Arial" w:cs="Arial"/>
          <w:bCs/>
          <w:color w:val="365F91" w:themeColor="accent1" w:themeShade="BF"/>
          <w:lang w:val="de-DE"/>
        </w:rPr>
        <w:t>Antrag bei Region Herbst 2020, Genehmigung Herbst 2021:</w:t>
      </w:r>
      <w:r w:rsidRPr="00772368">
        <w:rPr>
          <w:rFonts w:ascii="Arial" w:hAnsi="Arial" w:cs="Arial"/>
          <w:bCs/>
          <w:color w:val="365F91" w:themeColor="accent1" w:themeShade="BF"/>
          <w:lang w:val="de-DE"/>
        </w:rPr>
        <w:t xml:space="preserve">  Vereinbarung 639 -2021  </w:t>
      </w:r>
    </w:p>
    <w:p w14:paraId="4373ADDC" w14:textId="64B1B872" w:rsidR="00772368" w:rsidRPr="00772368" w:rsidRDefault="00772368" w:rsidP="001E38A2">
      <w:pPr>
        <w:ind w:left="426"/>
        <w:rPr>
          <w:rFonts w:ascii="Arial" w:hAnsi="Arial" w:cs="Arial"/>
          <w:bCs/>
          <w:color w:val="365F91" w:themeColor="accent1" w:themeShade="BF"/>
          <w:lang w:val="de-DE"/>
        </w:rPr>
      </w:pPr>
      <w:r>
        <w:rPr>
          <w:rFonts w:ascii="Arial" w:hAnsi="Arial" w:cs="Arial"/>
          <w:bCs/>
          <w:color w:val="365F91" w:themeColor="accent1" w:themeShade="BF"/>
          <w:lang w:val="de-DE"/>
        </w:rPr>
        <w:t>Bewilligt: 70.000 €, davon 2021 49.000 € Vorschuss ausbezahlt.</w:t>
      </w:r>
      <w:r w:rsidR="001E38A2">
        <w:rPr>
          <w:rFonts w:ascii="Arial" w:hAnsi="Arial" w:cs="Arial"/>
          <w:bCs/>
          <w:color w:val="365F91" w:themeColor="accent1" w:themeShade="BF"/>
          <w:lang w:val="de-DE"/>
        </w:rPr>
        <w:t xml:space="preserve"> Durchführung im Jahr 2022.</w:t>
      </w:r>
    </w:p>
    <w:p w14:paraId="107D8073" w14:textId="77777777" w:rsidR="00772368" w:rsidRDefault="00772368" w:rsidP="001E38A2">
      <w:pPr>
        <w:ind w:left="426"/>
        <w:rPr>
          <w:rFonts w:ascii="Arial" w:hAnsi="Arial" w:cs="Arial"/>
          <w:bCs/>
          <w:color w:val="365F91" w:themeColor="accent1" w:themeShade="BF"/>
          <w:lang w:val="de-DE"/>
        </w:rPr>
      </w:pPr>
    </w:p>
    <w:p w14:paraId="1D8D7291" w14:textId="18625C59" w:rsidR="005230CC" w:rsidRPr="00772368" w:rsidRDefault="005230CC" w:rsidP="001E38A2">
      <w:pPr>
        <w:rPr>
          <w:rFonts w:ascii="Arial" w:hAnsi="Arial" w:cs="Arial"/>
          <w:bCs/>
          <w:color w:val="365F91" w:themeColor="accent1" w:themeShade="BF"/>
          <w:lang w:val="de-DE"/>
        </w:rPr>
      </w:pPr>
      <w:r w:rsidRPr="00772368">
        <w:rPr>
          <w:rFonts w:ascii="Arial" w:hAnsi="Arial" w:cs="Arial"/>
          <w:bCs/>
          <w:color w:val="365F91" w:themeColor="accent1" w:themeShade="BF"/>
          <w:lang w:val="de-DE"/>
        </w:rPr>
        <w:lastRenderedPageBreak/>
        <w:t xml:space="preserve">Wiederaufbau von 50 Häusern in der BUI Division (NW Kamerun) für Familien, insbesondere Alte, Kinder und Witwen, die vom bewaffneten Konflikt in dieser Region besonders betroffen sind. </w:t>
      </w:r>
    </w:p>
    <w:p w14:paraId="6B5C46D1" w14:textId="39B58582" w:rsidR="00772368" w:rsidRPr="00772368" w:rsidRDefault="00772368" w:rsidP="00772368">
      <w:pPr>
        <w:rPr>
          <w:rFonts w:ascii="Arial" w:hAnsi="Arial" w:cs="Arial"/>
          <w:bCs/>
          <w:color w:val="365F91" w:themeColor="accent1" w:themeShade="BF"/>
          <w:lang w:val="de-DE"/>
        </w:rPr>
      </w:pPr>
      <w:r w:rsidRPr="00772368">
        <w:rPr>
          <w:rFonts w:ascii="Arial" w:hAnsi="Arial" w:cs="Arial"/>
          <w:bCs/>
          <w:color w:val="365F91" w:themeColor="accent1" w:themeShade="BF"/>
          <w:lang w:val="de-DE"/>
        </w:rPr>
        <w:t>M</w:t>
      </w:r>
      <w:r w:rsidR="005230CC" w:rsidRPr="00772368">
        <w:rPr>
          <w:rFonts w:ascii="Arial" w:hAnsi="Arial" w:cs="Arial"/>
          <w:bCs/>
          <w:color w:val="365F91" w:themeColor="accent1" w:themeShade="BF"/>
          <w:lang w:val="de-DE"/>
        </w:rPr>
        <w:t xml:space="preserve">it dem Dorfrat werden die Bedürftigen ausgewählt. Der Dorfvorsteher informiert die Dorfgemeinschaft über das Vorhaben. • Die Herstellung von luftgetrockneten Lehmziegeln sowie die Mauerarbeiten übernimmt die Dorfgemeinschaft, Frauen wie Männer. • Das Holz für die Dachstühle, Fenster und Türen wird, wenn möglich, von einem der Dorfbewohner bezogen. Das Abholzen und den Transport zum nächstgelegenen Tischler erledigen die Männer des Dorfes. • Die Frauen des Dorfes kochen für die arbeitenden Männer. • Der Dachstuhl wird von Fachkundigen zusammen mit den Männern des Dorfes errichtet. • Das Dach wird von Fachkundigen zusammen mit den Männern des Dorfes gedeckt. Die Kosten für ein Haus betragen ca. € 2.302,00 davon entfallen ca. 1.710,00 für ein Dach. </w:t>
      </w:r>
    </w:p>
    <w:p w14:paraId="5D881D4D" w14:textId="01D1DEC8" w:rsidR="0093572F" w:rsidRPr="00772368" w:rsidRDefault="00772368" w:rsidP="00772368">
      <w:pPr>
        <w:pStyle w:val="Listenabsatz"/>
        <w:numPr>
          <w:ilvl w:val="0"/>
          <w:numId w:val="12"/>
        </w:numPr>
        <w:rPr>
          <w:rFonts w:ascii="Arial" w:hAnsi="Arial" w:cs="Arial"/>
          <w:bCs/>
          <w:color w:val="365F91" w:themeColor="accent1" w:themeShade="BF"/>
          <w:lang w:val="de-DE"/>
        </w:rPr>
      </w:pPr>
      <w:r w:rsidRPr="00772368">
        <w:rPr>
          <w:rFonts w:ascii="Arial" w:hAnsi="Arial" w:cs="Arial"/>
          <w:bCs/>
          <w:color w:val="365F91" w:themeColor="accent1" w:themeShade="BF"/>
          <w:lang w:val="de-DE"/>
        </w:rPr>
        <w:t>Siehe auch Spendensammlung „50 Dächer“</w:t>
      </w:r>
      <w:r w:rsidR="002A720A" w:rsidRPr="00772368">
        <w:rPr>
          <w:rFonts w:ascii="Arial" w:hAnsi="Arial" w:cs="Arial"/>
          <w:bCs/>
          <w:color w:val="365F91" w:themeColor="accent1" w:themeShade="BF"/>
          <w:lang w:val="de-DE"/>
        </w:rPr>
        <w:t xml:space="preserve"> </w:t>
      </w:r>
    </w:p>
    <w:p w14:paraId="49D8FF78" w14:textId="77777777" w:rsidR="0093572F" w:rsidRPr="0057068B" w:rsidRDefault="0093572F" w:rsidP="005807BB">
      <w:pPr>
        <w:pStyle w:val="Listenabsatz"/>
        <w:ind w:left="360"/>
        <w:jc w:val="both"/>
        <w:rPr>
          <w:rFonts w:ascii="Arial" w:hAnsi="Arial"/>
          <w:bCs/>
          <w:color w:val="365F91" w:themeColor="accent1" w:themeShade="BF"/>
          <w:lang w:val="de-DE"/>
        </w:rPr>
      </w:pPr>
    </w:p>
    <w:p w14:paraId="24CD7909" w14:textId="4F13D83D" w:rsidR="005807BB" w:rsidRPr="002E2785" w:rsidRDefault="005807BB" w:rsidP="005807BB">
      <w:pPr>
        <w:rPr>
          <w:rFonts w:ascii="Arial" w:hAnsi="Arial" w:cs="Arial"/>
          <w:b/>
          <w:bCs/>
          <w:color w:val="365F91" w:themeColor="accent1" w:themeShade="BF"/>
          <w:lang w:val="de-DE"/>
        </w:rPr>
      </w:pPr>
      <w:r w:rsidRPr="002E2785">
        <w:rPr>
          <w:rFonts w:ascii="Arial" w:hAnsi="Arial" w:cs="Arial"/>
          <w:b/>
          <w:bCs/>
          <w:color w:val="365F91" w:themeColor="accent1" w:themeShade="BF"/>
          <w:lang w:val="de-DE"/>
        </w:rPr>
        <w:t xml:space="preserve">Projekte mit Mitfinanzierung der Autonomen Provinz Bozen </w:t>
      </w:r>
      <w:r w:rsidR="002A720A" w:rsidRPr="002E2785">
        <w:rPr>
          <w:rFonts w:ascii="Arial" w:hAnsi="Arial" w:cs="Arial"/>
          <w:b/>
          <w:bCs/>
          <w:color w:val="365F91" w:themeColor="accent1" w:themeShade="BF"/>
          <w:lang w:val="de-DE"/>
        </w:rPr>
        <w:t>- Amt</w:t>
      </w:r>
      <w:r w:rsidRPr="002E2785">
        <w:rPr>
          <w:rFonts w:ascii="Arial" w:hAnsi="Arial" w:cs="Arial"/>
          <w:b/>
          <w:bCs/>
          <w:color w:val="365F91" w:themeColor="accent1" w:themeShade="BF"/>
          <w:lang w:val="de-DE"/>
        </w:rPr>
        <w:t xml:space="preserve"> für Entwicklungszusammenarbeit </w:t>
      </w:r>
      <w:r w:rsidRPr="002E2785">
        <w:rPr>
          <w:rFonts w:ascii="Arial" w:hAnsi="Arial" w:cs="Arial"/>
          <w:b/>
          <w:bCs/>
          <w:color w:val="365F91" w:themeColor="accent1" w:themeShade="BF"/>
          <w:lang w:val="de-DE"/>
        </w:rPr>
        <w:br/>
      </w:r>
    </w:p>
    <w:p w14:paraId="730B8EAB" w14:textId="1D6D223F" w:rsidR="00C9036E" w:rsidRDefault="00C9036E" w:rsidP="00B46CED">
      <w:pPr>
        <w:rPr>
          <w:rFonts w:ascii="Arial" w:hAnsi="Arial" w:cs="Arial"/>
          <w:bCs/>
          <w:color w:val="365F91" w:themeColor="accent1" w:themeShade="BF"/>
          <w:lang w:val="de-DE"/>
        </w:rPr>
      </w:pPr>
    </w:p>
    <w:p w14:paraId="55888497" w14:textId="0EDEF061" w:rsidR="004918C2" w:rsidRPr="00772368" w:rsidRDefault="00772368" w:rsidP="007C371D">
      <w:pPr>
        <w:spacing w:before="60"/>
        <w:jc w:val="both"/>
        <w:rPr>
          <w:rFonts w:ascii="Arial" w:hAnsi="Arial" w:cs="Arial"/>
          <w:b/>
          <w:color w:val="365F91" w:themeColor="accent1" w:themeShade="BF"/>
          <w:lang w:val="de-DE"/>
        </w:rPr>
      </w:pPr>
      <w:r>
        <w:rPr>
          <w:rFonts w:ascii="Arial" w:hAnsi="Arial" w:cs="Arial"/>
          <w:b/>
          <w:color w:val="365F91" w:themeColor="accent1" w:themeShade="BF"/>
          <w:lang w:val="de-DE"/>
        </w:rPr>
        <w:t xml:space="preserve">1. </w:t>
      </w:r>
      <w:r w:rsidR="004918C2" w:rsidRPr="00772368">
        <w:rPr>
          <w:rFonts w:ascii="Arial" w:hAnsi="Arial" w:cs="Arial"/>
          <w:b/>
          <w:color w:val="365F91" w:themeColor="accent1" w:themeShade="BF"/>
          <w:lang w:val="de-DE"/>
        </w:rPr>
        <w:t>Wasser-, Sanitär- und Hygienethemen in Kursen und praktischen Anwendung in</w:t>
      </w:r>
      <w:r w:rsidR="00BA5F1B" w:rsidRPr="00772368">
        <w:rPr>
          <w:rFonts w:ascii="Arial" w:hAnsi="Arial" w:cs="Arial"/>
          <w:b/>
          <w:color w:val="365F91" w:themeColor="accent1" w:themeShade="BF"/>
          <w:lang w:val="de-DE"/>
        </w:rPr>
        <w:t xml:space="preserve"> zwei </w:t>
      </w:r>
      <w:r w:rsidR="004918C2" w:rsidRPr="00772368">
        <w:rPr>
          <w:rFonts w:ascii="Arial" w:hAnsi="Arial" w:cs="Arial"/>
          <w:b/>
          <w:color w:val="365F91" w:themeColor="accent1" w:themeShade="BF"/>
          <w:lang w:val="de-DE"/>
        </w:rPr>
        <w:t>Jugend- und Kinder</w:t>
      </w:r>
      <w:r w:rsidR="005C63E0" w:rsidRPr="00772368">
        <w:rPr>
          <w:rFonts w:ascii="Arial" w:hAnsi="Arial" w:cs="Arial"/>
          <w:b/>
          <w:color w:val="365F91" w:themeColor="accent1" w:themeShade="BF"/>
          <w:lang w:val="de-DE"/>
        </w:rPr>
        <w:t xml:space="preserve"> Hilfs</w:t>
      </w:r>
      <w:r w:rsidR="004918C2" w:rsidRPr="00772368">
        <w:rPr>
          <w:rFonts w:ascii="Arial" w:hAnsi="Arial" w:cs="Arial"/>
          <w:b/>
          <w:color w:val="365F91" w:themeColor="accent1" w:themeShade="BF"/>
          <w:lang w:val="de-DE"/>
        </w:rPr>
        <w:t xml:space="preserve">zentren </w:t>
      </w:r>
      <w:r w:rsidR="00BA5F1B" w:rsidRPr="00772368">
        <w:rPr>
          <w:rFonts w:ascii="Arial" w:hAnsi="Arial" w:cs="Arial"/>
          <w:b/>
          <w:color w:val="365F91" w:themeColor="accent1" w:themeShade="BF"/>
          <w:lang w:val="de-DE"/>
        </w:rPr>
        <w:t xml:space="preserve">in </w:t>
      </w:r>
      <w:proofErr w:type="spellStart"/>
      <w:r w:rsidR="00BA5F1B" w:rsidRPr="00772368">
        <w:rPr>
          <w:rFonts w:ascii="Arial" w:hAnsi="Arial" w:cs="Arial"/>
          <w:b/>
          <w:color w:val="365F91" w:themeColor="accent1" w:themeShade="BF"/>
          <w:lang w:val="de-DE"/>
        </w:rPr>
        <w:t>Kumbo</w:t>
      </w:r>
      <w:proofErr w:type="spellEnd"/>
      <w:r w:rsidR="00BA5F1B" w:rsidRPr="00772368">
        <w:rPr>
          <w:rFonts w:ascii="Arial" w:hAnsi="Arial" w:cs="Arial"/>
          <w:b/>
          <w:color w:val="365F91" w:themeColor="accent1" w:themeShade="BF"/>
          <w:lang w:val="de-DE"/>
        </w:rPr>
        <w:t>.</w:t>
      </w:r>
    </w:p>
    <w:p w14:paraId="4B16212C" w14:textId="719ADA0B" w:rsidR="00747D24" w:rsidRPr="00DE6407" w:rsidRDefault="00747D24" w:rsidP="00747D24">
      <w:pPr>
        <w:pStyle w:val="Listenabsatz"/>
        <w:ind w:left="720"/>
        <w:rPr>
          <w:rFonts w:ascii="Arial" w:hAnsi="Arial" w:cs="Arial"/>
          <w:bCs/>
          <w:i/>
          <w:color w:val="365F91" w:themeColor="accent1" w:themeShade="BF"/>
          <w:lang w:val="de-DE"/>
        </w:rPr>
      </w:pPr>
      <w:r w:rsidRPr="00DE6407">
        <w:rPr>
          <w:rFonts w:ascii="Arial" w:hAnsi="Arial" w:cs="Arial"/>
          <w:bCs/>
          <w:i/>
          <w:color w:val="365F91" w:themeColor="accent1" w:themeShade="BF"/>
          <w:lang w:val="de-DE"/>
        </w:rPr>
        <w:t xml:space="preserve">(Projektbetreuung: </w:t>
      </w:r>
      <w:r>
        <w:rPr>
          <w:rFonts w:ascii="Arial" w:hAnsi="Arial" w:cs="Arial"/>
          <w:bCs/>
          <w:i/>
          <w:color w:val="365F91" w:themeColor="accent1" w:themeShade="BF"/>
          <w:lang w:val="de-DE"/>
        </w:rPr>
        <w:t>Claudia von Lutterotti</w:t>
      </w:r>
      <w:r w:rsidRPr="00DE6407">
        <w:rPr>
          <w:rFonts w:ascii="Arial" w:hAnsi="Arial" w:cs="Arial"/>
          <w:bCs/>
          <w:i/>
          <w:color w:val="365F91" w:themeColor="accent1" w:themeShade="BF"/>
          <w:lang w:val="de-DE"/>
        </w:rPr>
        <w:t>) A</w:t>
      </w:r>
      <w:r>
        <w:rPr>
          <w:rFonts w:ascii="Arial" w:hAnsi="Arial" w:cs="Arial"/>
          <w:bCs/>
          <w:i/>
          <w:color w:val="365F91" w:themeColor="accent1" w:themeShade="BF"/>
          <w:lang w:val="de-DE"/>
        </w:rPr>
        <w:t>bschluss</w:t>
      </w:r>
      <w:r w:rsidR="001E38A2">
        <w:rPr>
          <w:rFonts w:ascii="Arial" w:hAnsi="Arial" w:cs="Arial"/>
          <w:bCs/>
          <w:i/>
          <w:color w:val="365F91" w:themeColor="accent1" w:themeShade="BF"/>
          <w:lang w:val="de-DE"/>
        </w:rPr>
        <w:t xml:space="preserve"> 2021</w:t>
      </w:r>
    </w:p>
    <w:p w14:paraId="38E676AF" w14:textId="77777777" w:rsidR="00EA30C2" w:rsidRPr="00EA30C2" w:rsidRDefault="00EA30C2" w:rsidP="00EA30C2">
      <w:pPr>
        <w:pStyle w:val="Listenabsatz"/>
        <w:spacing w:before="60"/>
        <w:ind w:left="720"/>
        <w:jc w:val="both"/>
        <w:rPr>
          <w:rFonts w:ascii="Arial" w:hAnsi="Arial" w:cs="Arial"/>
          <w:b/>
          <w:color w:val="365F91" w:themeColor="accent1" w:themeShade="BF"/>
          <w:lang w:val="de-DE"/>
        </w:rPr>
      </w:pPr>
    </w:p>
    <w:p w14:paraId="0B90EDE4" w14:textId="7665EF6C" w:rsidR="002E2785" w:rsidRPr="001E38A2" w:rsidRDefault="00772368" w:rsidP="007C371D">
      <w:pPr>
        <w:spacing w:before="60"/>
        <w:jc w:val="both"/>
        <w:rPr>
          <w:lang w:val="de-DE"/>
        </w:rPr>
      </w:pPr>
      <w:r w:rsidRPr="001E38A2">
        <w:rPr>
          <w:rFonts w:ascii="Arial" w:hAnsi="Arial" w:cs="Arial"/>
          <w:bCs/>
          <w:color w:val="365F91" w:themeColor="accent1" w:themeShade="BF"/>
          <w:lang w:val="de-DE"/>
        </w:rPr>
        <w:t>VEREINBARUNG Nr. 41/1.6 vom 25.05.2020</w:t>
      </w:r>
      <w:r w:rsidR="001E38A2" w:rsidRPr="001E38A2">
        <w:rPr>
          <w:rFonts w:ascii="Arial" w:hAnsi="Arial" w:cs="Arial"/>
          <w:bCs/>
          <w:color w:val="365F91" w:themeColor="accent1" w:themeShade="BF"/>
          <w:lang w:val="de-DE"/>
        </w:rPr>
        <w:t xml:space="preserve"> </w:t>
      </w:r>
      <w:r w:rsidR="001E38A2">
        <w:rPr>
          <w:rFonts w:ascii="Arial" w:hAnsi="Arial" w:cs="Arial"/>
          <w:bCs/>
          <w:color w:val="365F91" w:themeColor="accent1" w:themeShade="BF"/>
          <w:lang w:val="de-DE"/>
        </w:rPr>
        <w:t xml:space="preserve">Finanzierung ca. 11.000 €: </w:t>
      </w:r>
      <w:r w:rsidR="001E38A2" w:rsidRPr="001E38A2">
        <w:rPr>
          <w:rFonts w:ascii="Arial" w:hAnsi="Arial" w:cs="Arial"/>
          <w:bCs/>
          <w:color w:val="365F91" w:themeColor="accent1" w:themeShade="BF"/>
          <w:lang w:val="de-DE"/>
        </w:rPr>
        <w:t>als Projekt im Jahr 2020 beendet, Restauszahlung von 3</w:t>
      </w:r>
      <w:r w:rsidR="001E38A2">
        <w:rPr>
          <w:rFonts w:ascii="Arial" w:hAnsi="Arial" w:cs="Arial"/>
          <w:bCs/>
          <w:color w:val="365F91" w:themeColor="accent1" w:themeShade="BF"/>
          <w:lang w:val="de-DE"/>
        </w:rPr>
        <w:t>.</w:t>
      </w:r>
      <w:r w:rsidR="001E38A2" w:rsidRPr="001E38A2">
        <w:rPr>
          <w:rFonts w:ascii="Arial" w:hAnsi="Arial" w:cs="Arial"/>
          <w:bCs/>
          <w:color w:val="365F91" w:themeColor="accent1" w:themeShade="BF"/>
          <w:lang w:val="de-DE"/>
        </w:rPr>
        <w:t>511,80€ erfolgte im Mai</w:t>
      </w:r>
      <w:r w:rsidR="001E38A2">
        <w:rPr>
          <w:rFonts w:ascii="Arial" w:hAnsi="Arial" w:cs="Arial"/>
          <w:bCs/>
          <w:color w:val="365F91" w:themeColor="accent1" w:themeShade="BF"/>
          <w:lang w:val="de-DE"/>
        </w:rPr>
        <w:t xml:space="preserve"> 2021</w:t>
      </w:r>
      <w:r w:rsidR="001E38A2" w:rsidRPr="001E38A2">
        <w:rPr>
          <w:rFonts w:ascii="Arial" w:hAnsi="Arial" w:cs="Arial"/>
          <w:bCs/>
          <w:color w:val="365F91" w:themeColor="accent1" w:themeShade="BF"/>
          <w:lang w:val="de-DE"/>
        </w:rPr>
        <w:t>, damit konnte das Projekt abgerechnet und abschlossen werden</w:t>
      </w:r>
      <w:r w:rsidR="001E38A2">
        <w:rPr>
          <w:lang w:val="de-DE"/>
        </w:rPr>
        <w:t>.</w:t>
      </w:r>
    </w:p>
    <w:p w14:paraId="503B1FE9" w14:textId="77777777" w:rsidR="0096339A" w:rsidRDefault="0096339A" w:rsidP="007C371D">
      <w:pPr>
        <w:rPr>
          <w:rFonts w:ascii="Arial" w:hAnsi="Arial" w:cs="Arial"/>
          <w:b/>
          <w:bCs/>
          <w:color w:val="365F91" w:themeColor="accent1" w:themeShade="BF"/>
          <w:lang w:val="de-DE"/>
        </w:rPr>
      </w:pPr>
    </w:p>
    <w:p w14:paraId="4DE63354" w14:textId="77777777" w:rsidR="007C371D" w:rsidRDefault="0096339A" w:rsidP="007C371D">
      <w:pPr>
        <w:rPr>
          <w:rFonts w:ascii="Arial" w:hAnsi="Arial" w:cs="Arial"/>
          <w:b/>
          <w:bCs/>
          <w:color w:val="365F91" w:themeColor="accent1" w:themeShade="BF"/>
          <w:lang w:val="de-DE"/>
        </w:rPr>
      </w:pPr>
      <w:r>
        <w:rPr>
          <w:rFonts w:ascii="Arial" w:hAnsi="Arial" w:cs="Arial"/>
          <w:b/>
          <w:bCs/>
          <w:color w:val="365F91" w:themeColor="accent1" w:themeShade="BF"/>
          <w:lang w:val="de-DE"/>
        </w:rPr>
        <w:t>2. Huckleberry Value Chain</w:t>
      </w:r>
    </w:p>
    <w:p w14:paraId="36C31667" w14:textId="77777777" w:rsidR="007C371D" w:rsidRDefault="007C371D" w:rsidP="0096339A">
      <w:pPr>
        <w:ind w:left="360"/>
        <w:rPr>
          <w:rFonts w:ascii="Arial" w:hAnsi="Arial" w:cs="Arial"/>
          <w:b/>
          <w:bCs/>
          <w:color w:val="365F91" w:themeColor="accent1" w:themeShade="BF"/>
          <w:lang w:val="de-DE"/>
        </w:rPr>
      </w:pPr>
    </w:p>
    <w:p w14:paraId="6AB6B32F" w14:textId="64269230" w:rsidR="0096339A" w:rsidRDefault="0096339A" w:rsidP="007C371D">
      <w:pPr>
        <w:rPr>
          <w:rFonts w:ascii="Arial" w:hAnsi="Arial" w:cs="Arial"/>
          <w:color w:val="365F91" w:themeColor="accent1" w:themeShade="BF"/>
          <w:lang w:val="de-DE"/>
        </w:rPr>
      </w:pPr>
      <w:r>
        <w:rPr>
          <w:rFonts w:ascii="Arial" w:hAnsi="Arial" w:cs="Arial"/>
          <w:b/>
          <w:bCs/>
          <w:color w:val="365F91" w:themeColor="accent1" w:themeShade="BF"/>
          <w:lang w:val="de-DE"/>
        </w:rPr>
        <w:t xml:space="preserve"> </w:t>
      </w:r>
      <w:r>
        <w:rPr>
          <w:rFonts w:ascii="Arial" w:hAnsi="Arial" w:cs="Arial"/>
          <w:color w:val="365F91" w:themeColor="accent1" w:themeShade="BF"/>
          <w:lang w:val="de-DE"/>
        </w:rPr>
        <w:t xml:space="preserve">Landwirtschaftskurse für den Anbau von Gemüse und Herstellung natürlicher Dünger und Pflanzenschutzpräparaten aus den vorhandenen Ressourcen. Weiterverarbeitung von Huckleberry und Erschließung neuer Märkte für dieses in Kamerun wichtige Gemüse. Der Kurs richtet sich an 488 Frauen in 5 Farmer Groups aus 5 Gebieten um </w:t>
      </w:r>
      <w:proofErr w:type="spellStart"/>
      <w:r>
        <w:rPr>
          <w:rFonts w:ascii="Arial" w:hAnsi="Arial" w:cs="Arial"/>
          <w:color w:val="365F91" w:themeColor="accent1" w:themeShade="BF"/>
          <w:lang w:val="de-DE"/>
        </w:rPr>
        <w:t>Kumbo</w:t>
      </w:r>
      <w:proofErr w:type="spellEnd"/>
      <w:r>
        <w:rPr>
          <w:rFonts w:ascii="Arial" w:hAnsi="Arial" w:cs="Arial"/>
          <w:color w:val="365F91" w:themeColor="accent1" w:themeShade="BF"/>
          <w:lang w:val="de-DE"/>
        </w:rPr>
        <w:t xml:space="preserve"> in Kamerun, von denen viele nach den Unruhen wieder nach Hause gekommen sind und versuchen, ein neues Leben und neue Einkommensquellen zu erschließen. </w:t>
      </w:r>
    </w:p>
    <w:p w14:paraId="7E050037" w14:textId="2B71BA81" w:rsidR="0096339A" w:rsidRPr="00DE6407" w:rsidRDefault="0096339A" w:rsidP="007C371D">
      <w:pPr>
        <w:pStyle w:val="Listenabsatz"/>
        <w:ind w:left="0"/>
        <w:rPr>
          <w:rFonts w:ascii="Arial" w:hAnsi="Arial" w:cs="Arial"/>
          <w:bCs/>
          <w:i/>
          <w:color w:val="365F91" w:themeColor="accent1" w:themeShade="BF"/>
          <w:lang w:val="de-DE"/>
        </w:rPr>
      </w:pPr>
      <w:r w:rsidRPr="00DE6407">
        <w:rPr>
          <w:rFonts w:ascii="Arial" w:hAnsi="Arial" w:cs="Arial"/>
          <w:bCs/>
          <w:i/>
          <w:color w:val="365F91" w:themeColor="accent1" w:themeShade="BF"/>
          <w:lang w:val="de-DE"/>
        </w:rPr>
        <w:t xml:space="preserve">(Projektbetreuung: </w:t>
      </w:r>
      <w:r>
        <w:rPr>
          <w:rFonts w:ascii="Arial" w:hAnsi="Arial" w:cs="Arial"/>
          <w:bCs/>
          <w:i/>
          <w:color w:val="365F91" w:themeColor="accent1" w:themeShade="BF"/>
          <w:lang w:val="de-DE"/>
        </w:rPr>
        <w:t>Claudia von Lutterotti</w:t>
      </w:r>
      <w:r w:rsidRPr="00DE6407">
        <w:rPr>
          <w:rFonts w:ascii="Arial" w:hAnsi="Arial" w:cs="Arial"/>
          <w:bCs/>
          <w:i/>
          <w:color w:val="365F91" w:themeColor="accent1" w:themeShade="BF"/>
          <w:lang w:val="de-DE"/>
        </w:rPr>
        <w:t xml:space="preserve">) </w:t>
      </w:r>
      <w:r>
        <w:rPr>
          <w:rFonts w:ascii="Arial" w:hAnsi="Arial" w:cs="Arial"/>
          <w:bCs/>
          <w:i/>
          <w:color w:val="365F91" w:themeColor="accent1" w:themeShade="BF"/>
          <w:lang w:val="de-DE"/>
        </w:rPr>
        <w:t>Antrag 202</w:t>
      </w:r>
      <w:r w:rsidR="00D76073">
        <w:rPr>
          <w:rFonts w:ascii="Arial" w:hAnsi="Arial" w:cs="Arial"/>
          <w:bCs/>
          <w:i/>
          <w:color w:val="365F91" w:themeColor="accent1" w:themeShade="BF"/>
          <w:lang w:val="de-DE"/>
        </w:rPr>
        <w:t>2</w:t>
      </w:r>
      <w:r>
        <w:rPr>
          <w:rFonts w:ascii="Arial" w:hAnsi="Arial" w:cs="Arial"/>
          <w:bCs/>
          <w:i/>
          <w:color w:val="365F91" w:themeColor="accent1" w:themeShade="BF"/>
          <w:lang w:val="de-DE"/>
        </w:rPr>
        <w:t xml:space="preserve"> Gesamtkosten ca. 22.000 Euro</w:t>
      </w:r>
    </w:p>
    <w:p w14:paraId="66EBB44A" w14:textId="1EC79BF4" w:rsidR="005C63E0" w:rsidRDefault="005C63E0" w:rsidP="0096339A">
      <w:pPr>
        <w:ind w:left="360"/>
        <w:rPr>
          <w:rFonts w:ascii="Arial" w:hAnsi="Arial" w:cs="Arial"/>
          <w:b/>
          <w:bCs/>
          <w:color w:val="365F91" w:themeColor="accent1" w:themeShade="BF"/>
          <w:lang w:val="de-DE"/>
        </w:rPr>
      </w:pPr>
      <w:r>
        <w:rPr>
          <w:rFonts w:ascii="Arial" w:hAnsi="Arial" w:cs="Arial"/>
          <w:b/>
          <w:bCs/>
          <w:color w:val="365F91" w:themeColor="accent1" w:themeShade="BF"/>
          <w:lang w:val="de-DE"/>
        </w:rPr>
        <w:br/>
      </w:r>
    </w:p>
    <w:p w14:paraId="3E6A2954" w14:textId="77777777" w:rsidR="005C63E0" w:rsidRDefault="005C63E0" w:rsidP="00C3652B">
      <w:pPr>
        <w:ind w:left="360"/>
        <w:jc w:val="center"/>
        <w:rPr>
          <w:rFonts w:ascii="Arial" w:hAnsi="Arial" w:cs="Arial"/>
          <w:b/>
          <w:bCs/>
          <w:color w:val="365F91" w:themeColor="accent1" w:themeShade="BF"/>
          <w:lang w:val="de-DE"/>
        </w:rPr>
      </w:pPr>
    </w:p>
    <w:p w14:paraId="3097ACC0" w14:textId="77777777" w:rsidR="005C63E0" w:rsidRDefault="005C63E0" w:rsidP="00C3652B">
      <w:pPr>
        <w:ind w:left="360"/>
        <w:jc w:val="center"/>
        <w:rPr>
          <w:rFonts w:ascii="Arial" w:hAnsi="Arial" w:cs="Arial"/>
          <w:b/>
          <w:bCs/>
          <w:color w:val="365F91" w:themeColor="accent1" w:themeShade="BF"/>
          <w:lang w:val="de-DE"/>
        </w:rPr>
      </w:pPr>
    </w:p>
    <w:p w14:paraId="14639569" w14:textId="77777777" w:rsidR="007C371D" w:rsidRDefault="007C371D" w:rsidP="00C3652B">
      <w:pPr>
        <w:ind w:left="360"/>
        <w:jc w:val="center"/>
        <w:rPr>
          <w:rFonts w:ascii="Arial" w:hAnsi="Arial" w:cs="Arial"/>
          <w:b/>
          <w:bCs/>
          <w:color w:val="365F91" w:themeColor="accent1" w:themeShade="BF"/>
          <w:lang w:val="de-DE"/>
        </w:rPr>
      </w:pPr>
    </w:p>
    <w:p w14:paraId="627C8EE5" w14:textId="77777777" w:rsidR="007C371D" w:rsidRDefault="007C371D" w:rsidP="00C3652B">
      <w:pPr>
        <w:ind w:left="360"/>
        <w:jc w:val="center"/>
        <w:rPr>
          <w:rFonts w:ascii="Arial" w:hAnsi="Arial" w:cs="Arial"/>
          <w:b/>
          <w:bCs/>
          <w:color w:val="365F91" w:themeColor="accent1" w:themeShade="BF"/>
          <w:lang w:val="de-DE"/>
        </w:rPr>
      </w:pPr>
    </w:p>
    <w:p w14:paraId="3611A322" w14:textId="77777777" w:rsidR="007C371D" w:rsidRDefault="007C371D" w:rsidP="00C3652B">
      <w:pPr>
        <w:ind w:left="360"/>
        <w:jc w:val="center"/>
        <w:rPr>
          <w:rFonts w:ascii="Arial" w:hAnsi="Arial" w:cs="Arial"/>
          <w:b/>
          <w:bCs/>
          <w:color w:val="365F91" w:themeColor="accent1" w:themeShade="BF"/>
          <w:lang w:val="de-DE"/>
        </w:rPr>
      </w:pPr>
    </w:p>
    <w:p w14:paraId="2C8D7E53" w14:textId="77777777" w:rsidR="007C371D" w:rsidRDefault="007C371D" w:rsidP="00C3652B">
      <w:pPr>
        <w:ind w:left="360"/>
        <w:jc w:val="center"/>
        <w:rPr>
          <w:rFonts w:ascii="Arial" w:hAnsi="Arial" w:cs="Arial"/>
          <w:b/>
          <w:bCs/>
          <w:color w:val="365F91" w:themeColor="accent1" w:themeShade="BF"/>
          <w:lang w:val="de-DE"/>
        </w:rPr>
      </w:pPr>
    </w:p>
    <w:p w14:paraId="520304B7" w14:textId="5DAC0D77" w:rsidR="00C3652B" w:rsidRPr="002E2785" w:rsidRDefault="00D55338" w:rsidP="00C3652B">
      <w:pPr>
        <w:ind w:left="360"/>
        <w:jc w:val="center"/>
        <w:rPr>
          <w:rFonts w:ascii="Arial" w:hAnsi="Arial" w:cs="Arial"/>
          <w:b/>
          <w:bCs/>
          <w:color w:val="365F91" w:themeColor="accent1" w:themeShade="BF"/>
          <w:lang w:val="de-DE"/>
        </w:rPr>
      </w:pPr>
      <w:r w:rsidRPr="002E2785">
        <w:rPr>
          <w:rFonts w:ascii="Arial" w:hAnsi="Arial" w:cs="Arial"/>
          <w:b/>
          <w:bCs/>
          <w:color w:val="365F91" w:themeColor="accent1" w:themeShade="BF"/>
          <w:lang w:val="de-DE"/>
        </w:rPr>
        <w:lastRenderedPageBreak/>
        <w:t>Spendenbasierte Projekte 20</w:t>
      </w:r>
      <w:r w:rsidR="0003178D">
        <w:rPr>
          <w:rFonts w:ascii="Arial" w:hAnsi="Arial" w:cs="Arial"/>
          <w:b/>
          <w:bCs/>
          <w:color w:val="365F91" w:themeColor="accent1" w:themeShade="BF"/>
          <w:lang w:val="de-DE"/>
        </w:rPr>
        <w:t>2</w:t>
      </w:r>
      <w:r w:rsidR="00747D24">
        <w:rPr>
          <w:rFonts w:ascii="Arial" w:hAnsi="Arial" w:cs="Arial"/>
          <w:b/>
          <w:bCs/>
          <w:color w:val="365F91" w:themeColor="accent1" w:themeShade="BF"/>
          <w:lang w:val="de-DE"/>
        </w:rPr>
        <w:t>1</w:t>
      </w:r>
      <w:r w:rsidR="0003178D">
        <w:rPr>
          <w:rFonts w:ascii="Arial" w:hAnsi="Arial" w:cs="Arial"/>
          <w:b/>
          <w:bCs/>
          <w:color w:val="365F91" w:themeColor="accent1" w:themeShade="BF"/>
          <w:lang w:val="de-DE"/>
        </w:rPr>
        <w:t xml:space="preserve"> </w:t>
      </w:r>
      <w:r w:rsidR="00F60DA2">
        <w:rPr>
          <w:rFonts w:ascii="Arial" w:hAnsi="Arial" w:cs="Arial"/>
          <w:b/>
          <w:bCs/>
          <w:color w:val="365F91" w:themeColor="accent1" w:themeShade="BF"/>
          <w:lang w:val="de-DE"/>
        </w:rPr>
        <w:t>und Ausblick 20</w:t>
      </w:r>
      <w:r w:rsidR="004918C2">
        <w:rPr>
          <w:rFonts w:ascii="Arial" w:hAnsi="Arial" w:cs="Arial"/>
          <w:b/>
          <w:bCs/>
          <w:color w:val="365F91" w:themeColor="accent1" w:themeShade="BF"/>
          <w:lang w:val="de-DE"/>
        </w:rPr>
        <w:t>2</w:t>
      </w:r>
      <w:r w:rsidR="00747D24">
        <w:rPr>
          <w:rFonts w:ascii="Arial" w:hAnsi="Arial" w:cs="Arial"/>
          <w:b/>
          <w:bCs/>
          <w:color w:val="365F91" w:themeColor="accent1" w:themeShade="BF"/>
          <w:lang w:val="de-DE"/>
        </w:rPr>
        <w:t>2</w:t>
      </w:r>
    </w:p>
    <w:p w14:paraId="58D8C5DB" w14:textId="77777777" w:rsidR="00C3652B" w:rsidRPr="002E2785" w:rsidRDefault="00C3652B" w:rsidP="00C3652B">
      <w:pPr>
        <w:ind w:left="360"/>
        <w:rPr>
          <w:rFonts w:ascii="Arial" w:hAnsi="Arial" w:cs="Arial"/>
          <w:b/>
          <w:bCs/>
          <w:color w:val="365F91" w:themeColor="accent1" w:themeShade="BF"/>
          <w:lang w:val="de-DE"/>
        </w:rPr>
      </w:pPr>
      <w:r w:rsidRPr="002E2785">
        <w:rPr>
          <w:rFonts w:ascii="Arial" w:hAnsi="Arial" w:cs="Arial"/>
          <w:b/>
          <w:bCs/>
          <w:color w:val="365F91" w:themeColor="accent1" w:themeShade="BF"/>
          <w:lang w:val="de-DE"/>
        </w:rPr>
        <w:br/>
      </w:r>
    </w:p>
    <w:p w14:paraId="3B67E6B0" w14:textId="032422F7" w:rsidR="000F2DE4" w:rsidRPr="007C371D" w:rsidRDefault="000F2DE4" w:rsidP="007C371D">
      <w:pPr>
        <w:rPr>
          <w:rFonts w:ascii="Arial" w:hAnsi="Arial" w:cs="Arial"/>
          <w:i/>
          <w:iCs/>
          <w:color w:val="365F91" w:themeColor="accent1" w:themeShade="BF"/>
          <w:lang w:val="de-DE"/>
        </w:rPr>
      </w:pPr>
      <w:r w:rsidRPr="007C371D">
        <w:rPr>
          <w:rFonts w:ascii="Arial" w:hAnsi="Arial" w:cs="Arial"/>
          <w:i/>
          <w:iCs/>
          <w:color w:val="365F91" w:themeColor="accent1" w:themeShade="BF"/>
          <w:lang w:val="de-DE"/>
        </w:rPr>
        <w:t xml:space="preserve">Durch die besondere politische Krise in Kamerun gibt es in diesem Jahr </w:t>
      </w:r>
      <w:r w:rsidR="004918C2" w:rsidRPr="007C371D">
        <w:rPr>
          <w:rFonts w:ascii="Arial" w:hAnsi="Arial" w:cs="Arial"/>
          <w:i/>
          <w:iCs/>
          <w:color w:val="365F91" w:themeColor="accent1" w:themeShade="BF"/>
          <w:lang w:val="de-DE"/>
        </w:rPr>
        <w:t xml:space="preserve">wieder </w:t>
      </w:r>
      <w:r w:rsidRPr="007C371D">
        <w:rPr>
          <w:rFonts w:ascii="Arial" w:hAnsi="Arial" w:cs="Arial"/>
          <w:i/>
          <w:iCs/>
          <w:color w:val="365F91" w:themeColor="accent1" w:themeShade="BF"/>
          <w:lang w:val="de-DE"/>
        </w:rPr>
        <w:t>eine Sondersituation. Hier ein Lagebericht von Andrea Zeller, die die Spendenbasierten Projekte in Kamerun betreut</w:t>
      </w:r>
      <w:r w:rsidR="00DE6407" w:rsidRPr="007C371D">
        <w:rPr>
          <w:rFonts w:ascii="Arial" w:hAnsi="Arial" w:cs="Arial"/>
          <w:i/>
          <w:iCs/>
          <w:color w:val="365F91" w:themeColor="accent1" w:themeShade="BF"/>
          <w:lang w:val="de-DE"/>
        </w:rPr>
        <w:t xml:space="preserve"> und den Kontakt mit den vielen Mitstreitern aufbaut und erhält</w:t>
      </w:r>
      <w:r w:rsidRPr="007C371D">
        <w:rPr>
          <w:rFonts w:ascii="Arial" w:hAnsi="Arial" w:cs="Arial"/>
          <w:i/>
          <w:iCs/>
          <w:color w:val="365F91" w:themeColor="accent1" w:themeShade="BF"/>
          <w:lang w:val="de-DE"/>
        </w:rPr>
        <w:t>:</w:t>
      </w:r>
    </w:p>
    <w:p w14:paraId="1C5DFE8D" w14:textId="5CFB3021" w:rsidR="00772368" w:rsidRDefault="00772368" w:rsidP="00C3652B">
      <w:pPr>
        <w:ind w:left="360"/>
        <w:rPr>
          <w:rFonts w:ascii="Arial" w:hAnsi="Arial" w:cs="Arial"/>
          <w:b/>
          <w:bCs/>
          <w:color w:val="365F91" w:themeColor="accent1" w:themeShade="BF"/>
          <w:lang w:val="de-DE"/>
        </w:rPr>
      </w:pPr>
    </w:p>
    <w:p w14:paraId="62B34ED9" w14:textId="77777777" w:rsidR="00FC2450" w:rsidRDefault="00FC2450" w:rsidP="00772368">
      <w:pPr>
        <w:rPr>
          <w:rFonts w:ascii="Arial" w:hAnsi="Arial" w:cs="Arial"/>
          <w:bCs/>
          <w:color w:val="365F91" w:themeColor="accent1" w:themeShade="BF"/>
          <w:lang w:val="de-DE"/>
        </w:rPr>
      </w:pPr>
    </w:p>
    <w:p w14:paraId="10BC2236" w14:textId="6B78666D" w:rsidR="00617D21" w:rsidRDefault="00FC2450" w:rsidP="00772368">
      <w:pPr>
        <w:rPr>
          <w:rFonts w:ascii="Arial" w:hAnsi="Arial" w:cs="Arial"/>
          <w:bCs/>
          <w:color w:val="365F91" w:themeColor="accent1" w:themeShade="BF"/>
          <w:lang w:val="de-DE"/>
        </w:rPr>
      </w:pPr>
      <w:r>
        <w:rPr>
          <w:rFonts w:ascii="Arial" w:hAnsi="Arial" w:cs="Arial"/>
          <w:bCs/>
          <w:color w:val="365F91" w:themeColor="accent1" w:themeShade="BF"/>
          <w:lang w:val="de-DE"/>
        </w:rPr>
        <w:t xml:space="preserve">Der Sozio- politische Konflikt geht unvermindert weiter, die Tertiarschwestern werden nicht müde, für die Bevölkerung da zu sein. Die Projekte werden </w:t>
      </w:r>
      <w:r w:rsidR="007C371D">
        <w:rPr>
          <w:rFonts w:ascii="Arial" w:hAnsi="Arial" w:cs="Arial"/>
          <w:bCs/>
          <w:color w:val="365F91" w:themeColor="accent1" w:themeShade="BF"/>
          <w:lang w:val="de-DE"/>
        </w:rPr>
        <w:t>weitergeführt</w:t>
      </w:r>
      <w:r>
        <w:rPr>
          <w:rFonts w:ascii="Arial" w:hAnsi="Arial" w:cs="Arial"/>
          <w:bCs/>
          <w:color w:val="365F91" w:themeColor="accent1" w:themeShade="BF"/>
          <w:lang w:val="de-DE"/>
        </w:rPr>
        <w:t xml:space="preserve"> und neue kommen dazu</w:t>
      </w:r>
      <w:r w:rsidR="00617D21">
        <w:rPr>
          <w:rFonts w:ascii="Arial" w:hAnsi="Arial" w:cs="Arial"/>
          <w:bCs/>
          <w:color w:val="365F91" w:themeColor="accent1" w:themeShade="BF"/>
          <w:lang w:val="de-DE"/>
        </w:rPr>
        <w:t xml:space="preserve">: </w:t>
      </w:r>
    </w:p>
    <w:p w14:paraId="6DF5A25F" w14:textId="77777777" w:rsidR="00617D21" w:rsidRDefault="00617D21" w:rsidP="00772368">
      <w:pPr>
        <w:rPr>
          <w:rFonts w:ascii="Arial" w:hAnsi="Arial" w:cs="Arial"/>
          <w:bCs/>
          <w:color w:val="365F91" w:themeColor="accent1" w:themeShade="BF"/>
          <w:lang w:val="de-DE"/>
        </w:rPr>
      </w:pPr>
    </w:p>
    <w:p w14:paraId="0A34CA33" w14:textId="77777777" w:rsidR="00617D21" w:rsidRDefault="00617D21" w:rsidP="00772368">
      <w:pPr>
        <w:rPr>
          <w:rFonts w:ascii="Arial" w:hAnsi="Arial" w:cs="Arial"/>
          <w:bCs/>
          <w:color w:val="365F91" w:themeColor="accent1" w:themeShade="BF"/>
          <w:lang w:val="de-DE"/>
        </w:rPr>
      </w:pPr>
    </w:p>
    <w:p w14:paraId="5A5C6F71" w14:textId="300B4FE1" w:rsidR="00772368" w:rsidRPr="00FC2450" w:rsidRDefault="00617D21" w:rsidP="00772368">
      <w:pPr>
        <w:rPr>
          <w:rFonts w:ascii="Arial" w:hAnsi="Arial" w:cs="Arial"/>
          <w:bCs/>
          <w:color w:val="365F91" w:themeColor="accent1" w:themeShade="BF"/>
          <w:lang w:val="de-DE"/>
        </w:rPr>
      </w:pPr>
      <w:r w:rsidRPr="00617D21">
        <w:rPr>
          <w:rFonts w:ascii="Arial" w:hAnsi="Arial" w:cs="Arial"/>
          <w:b/>
          <w:color w:val="365F91" w:themeColor="accent1" w:themeShade="BF"/>
          <w:lang w:val="de-DE"/>
        </w:rPr>
        <w:t>50 Dächer</w:t>
      </w:r>
      <w:r>
        <w:rPr>
          <w:rFonts w:ascii="Arial" w:hAnsi="Arial" w:cs="Arial"/>
          <w:b/>
          <w:color w:val="365F91" w:themeColor="accent1" w:themeShade="BF"/>
          <w:lang w:val="de-DE"/>
        </w:rPr>
        <w:t xml:space="preserve"> - </w:t>
      </w:r>
      <w:r w:rsidR="00772368" w:rsidRPr="00FC2450">
        <w:rPr>
          <w:rFonts w:ascii="Arial" w:hAnsi="Arial" w:cs="Arial"/>
          <w:bCs/>
          <w:color w:val="365F91" w:themeColor="accent1" w:themeShade="BF"/>
          <w:lang w:val="de-DE"/>
        </w:rPr>
        <w:t>Im Katholischen Sonntagsblatt erschien am 10.10.2021 ein Artikel zu dem Problem mit Spendenaufruf, dem sehr großzügig nachgekommen wurde. Insgesamt konnten 20</w:t>
      </w:r>
      <w:r w:rsidR="00FC2450">
        <w:rPr>
          <w:rFonts w:ascii="Arial" w:hAnsi="Arial" w:cs="Arial"/>
          <w:bCs/>
          <w:color w:val="365F91" w:themeColor="accent1" w:themeShade="BF"/>
          <w:lang w:val="de-DE"/>
        </w:rPr>
        <w:t>.</w:t>
      </w:r>
      <w:r w:rsidR="00772368" w:rsidRPr="00FC2450">
        <w:rPr>
          <w:rFonts w:ascii="Arial" w:hAnsi="Arial" w:cs="Arial"/>
          <w:bCs/>
          <w:color w:val="365F91" w:themeColor="accent1" w:themeShade="BF"/>
          <w:lang w:val="de-DE"/>
        </w:rPr>
        <w:t>244 Euro über Spenden dafür gesammelt werden. Sowohl der Projektvorschuss der Region (49.</w:t>
      </w:r>
      <w:r w:rsidR="00FC2450">
        <w:rPr>
          <w:rFonts w:ascii="Arial" w:hAnsi="Arial" w:cs="Arial"/>
          <w:bCs/>
          <w:color w:val="365F91" w:themeColor="accent1" w:themeShade="BF"/>
          <w:lang w:val="de-DE"/>
        </w:rPr>
        <w:t>000</w:t>
      </w:r>
      <w:r w:rsidR="00772368" w:rsidRPr="00FC2450">
        <w:rPr>
          <w:rFonts w:ascii="Arial" w:hAnsi="Arial" w:cs="Arial"/>
          <w:bCs/>
          <w:color w:val="365F91" w:themeColor="accent1" w:themeShade="BF"/>
          <w:lang w:val="de-DE"/>
        </w:rPr>
        <w:t>) als auch die gesammelten Spenden wurden an das Projekt geschickt</w:t>
      </w:r>
      <w:r w:rsidR="00FC2450">
        <w:rPr>
          <w:rFonts w:ascii="Arial" w:hAnsi="Arial" w:cs="Arial"/>
          <w:bCs/>
          <w:color w:val="365F91" w:themeColor="accent1" w:themeShade="BF"/>
          <w:lang w:val="de-DE"/>
        </w:rPr>
        <w:t>.</w:t>
      </w:r>
      <w:r w:rsidR="00772368" w:rsidRPr="00FC2450">
        <w:rPr>
          <w:rFonts w:ascii="Arial" w:hAnsi="Arial" w:cs="Arial"/>
          <w:bCs/>
          <w:color w:val="365F91" w:themeColor="accent1" w:themeShade="BF"/>
          <w:lang w:val="de-DE"/>
        </w:rPr>
        <w:t xml:space="preserve"> </w:t>
      </w:r>
      <w:r>
        <w:rPr>
          <w:rFonts w:ascii="Arial" w:hAnsi="Arial" w:cs="Arial"/>
          <w:bCs/>
          <w:color w:val="365F91" w:themeColor="accent1" w:themeShade="BF"/>
          <w:lang w:val="de-DE"/>
        </w:rPr>
        <w:t>Firma UNIFIX hat 11 Werkzeugkoffer dafür gespendet, die gut angekommen sind und jetzt eingesetzt werden können.</w:t>
      </w:r>
    </w:p>
    <w:p w14:paraId="2B7248B7" w14:textId="77777777" w:rsidR="00772368" w:rsidRPr="00FC2450" w:rsidRDefault="00772368" w:rsidP="00C3652B">
      <w:pPr>
        <w:ind w:left="360"/>
        <w:rPr>
          <w:rFonts w:ascii="Arial" w:hAnsi="Arial" w:cs="Arial"/>
          <w:bCs/>
          <w:color w:val="365F91" w:themeColor="accent1" w:themeShade="BF"/>
          <w:lang w:val="de-DE"/>
        </w:rPr>
      </w:pPr>
    </w:p>
    <w:p w14:paraId="01EFC334" w14:textId="402F00C8" w:rsidR="005A6547" w:rsidRDefault="00FC2450" w:rsidP="00FC2450">
      <w:pPr>
        <w:rPr>
          <w:rFonts w:ascii="Arial" w:hAnsi="Arial" w:cs="Arial"/>
          <w:bCs/>
          <w:color w:val="365F91" w:themeColor="accent1" w:themeShade="BF"/>
          <w:lang w:val="de-DE"/>
        </w:rPr>
      </w:pPr>
      <w:r w:rsidRPr="00617D21">
        <w:rPr>
          <w:rFonts w:ascii="Arial" w:hAnsi="Arial" w:cs="Arial"/>
          <w:b/>
          <w:color w:val="365F91" w:themeColor="accent1" w:themeShade="BF"/>
          <w:lang w:val="de-DE"/>
        </w:rPr>
        <w:t>Schule - Gruppenpatenschaften</w:t>
      </w:r>
      <w:r w:rsidRPr="00FC2450">
        <w:rPr>
          <w:rFonts w:ascii="Arial" w:hAnsi="Arial" w:cs="Arial"/>
          <w:bCs/>
          <w:color w:val="365F91" w:themeColor="accent1" w:themeShade="BF"/>
          <w:lang w:val="de-DE"/>
        </w:rPr>
        <w:t xml:space="preserve">: </w:t>
      </w:r>
      <w:r w:rsidR="005A6547">
        <w:rPr>
          <w:rFonts w:ascii="Arial" w:hAnsi="Arial" w:cs="Arial"/>
          <w:bCs/>
          <w:color w:val="365F91" w:themeColor="accent1" w:themeShade="BF"/>
          <w:lang w:val="de-DE"/>
        </w:rPr>
        <w:t>Gruppenpatenschaften sind ein großer Erfolg. 130 Kinder und Jugendliche konnten durch die regelmäßig eintreffenden Spenden in das Programm aufgenommen werden. Im Norden, wo Mädchen oft nicht zur Schule geschickt werden, können in drei Hauswirtschaftsschulen je 20 Mädchen eine solide Ausbildung bekommen. Auch im Krisengebiet laufen die Schulen der Tertiarschwestern weiter. An manchen Orten erfolgt der Unterricht aus Sicherheitsgründen im Verborgenen. Die mit Etica Mundi Spenden unterstützten Schülerinnen und Schüler sind auf 12 Schulen verteilt.</w:t>
      </w:r>
    </w:p>
    <w:p w14:paraId="6DE76E82" w14:textId="77777777" w:rsidR="00A40799" w:rsidRDefault="00A40799" w:rsidP="00FC2450">
      <w:pPr>
        <w:rPr>
          <w:rFonts w:ascii="Arial" w:hAnsi="Arial" w:cs="Arial"/>
          <w:bCs/>
          <w:color w:val="365F91" w:themeColor="accent1" w:themeShade="BF"/>
          <w:lang w:val="de-DE"/>
        </w:rPr>
      </w:pPr>
    </w:p>
    <w:p w14:paraId="4B6B6594" w14:textId="62875242" w:rsidR="00617D21" w:rsidRDefault="005A6547" w:rsidP="00FC2450">
      <w:pPr>
        <w:rPr>
          <w:rFonts w:ascii="Arial" w:hAnsi="Arial" w:cs="Arial"/>
          <w:bCs/>
          <w:color w:val="365F91" w:themeColor="accent1" w:themeShade="BF"/>
          <w:lang w:val="de-DE"/>
        </w:rPr>
      </w:pPr>
      <w:r w:rsidRPr="00A40799">
        <w:rPr>
          <w:rFonts w:ascii="Arial" w:hAnsi="Arial" w:cs="Arial"/>
          <w:b/>
          <w:color w:val="365F91" w:themeColor="accent1" w:themeShade="BF"/>
          <w:lang w:val="de-DE"/>
        </w:rPr>
        <w:t>Projektpatenschaften Kinderheime</w:t>
      </w:r>
      <w:r>
        <w:rPr>
          <w:rFonts w:ascii="Arial" w:hAnsi="Arial" w:cs="Arial"/>
          <w:bCs/>
          <w:color w:val="365F91" w:themeColor="accent1" w:themeShade="BF"/>
          <w:lang w:val="de-DE"/>
        </w:rPr>
        <w:t xml:space="preserve">:  </w:t>
      </w:r>
      <w:r w:rsidR="00FC2450">
        <w:rPr>
          <w:rFonts w:ascii="Arial" w:hAnsi="Arial" w:cs="Arial"/>
          <w:bCs/>
          <w:color w:val="365F91" w:themeColor="accent1" w:themeShade="BF"/>
          <w:lang w:val="de-DE"/>
        </w:rPr>
        <w:t xml:space="preserve">In den Kinderheimen von </w:t>
      </w:r>
      <w:r>
        <w:rPr>
          <w:rFonts w:ascii="Arial" w:hAnsi="Arial" w:cs="Arial"/>
          <w:bCs/>
          <w:color w:val="365F91" w:themeColor="accent1" w:themeShade="BF"/>
          <w:lang w:val="de-DE"/>
        </w:rPr>
        <w:t xml:space="preserve">Shisong und </w:t>
      </w:r>
      <w:proofErr w:type="spellStart"/>
      <w:r>
        <w:rPr>
          <w:rFonts w:ascii="Arial" w:hAnsi="Arial" w:cs="Arial"/>
          <w:bCs/>
          <w:color w:val="365F91" w:themeColor="accent1" w:themeShade="BF"/>
          <w:lang w:val="de-DE"/>
        </w:rPr>
        <w:t>Njinikom</w:t>
      </w:r>
      <w:proofErr w:type="spellEnd"/>
      <w:r>
        <w:rPr>
          <w:rFonts w:ascii="Arial" w:hAnsi="Arial" w:cs="Arial"/>
          <w:bCs/>
          <w:color w:val="365F91" w:themeColor="accent1" w:themeShade="BF"/>
          <w:lang w:val="de-DE"/>
        </w:rPr>
        <w:t xml:space="preserve"> war es vorübergehend etwas ruhiger. Zuletzt waren da je 9 bzw. 3 Kinder unte</w:t>
      </w:r>
      <w:r w:rsidR="00617D21">
        <w:rPr>
          <w:rFonts w:ascii="Arial" w:hAnsi="Arial" w:cs="Arial"/>
          <w:bCs/>
          <w:color w:val="365F91" w:themeColor="accent1" w:themeShade="BF"/>
          <w:lang w:val="de-DE"/>
        </w:rPr>
        <w:t>r</w:t>
      </w:r>
      <w:r>
        <w:rPr>
          <w:rFonts w:ascii="Arial" w:hAnsi="Arial" w:cs="Arial"/>
          <w:bCs/>
          <w:color w:val="365F91" w:themeColor="accent1" w:themeShade="BF"/>
          <w:lang w:val="de-DE"/>
        </w:rPr>
        <w:t xml:space="preserve">gebracht. </w:t>
      </w:r>
      <w:r w:rsidR="00617D21">
        <w:rPr>
          <w:rFonts w:ascii="Arial" w:hAnsi="Arial" w:cs="Arial"/>
          <w:bCs/>
          <w:color w:val="365F91" w:themeColor="accent1" w:themeShade="BF"/>
          <w:lang w:val="de-DE"/>
        </w:rPr>
        <w:t>Die Situation kann sich aber schnell ändern.  Die Regelmäßige Unterstützung für Pulvermilch und für die kleinen Schulkinder bekommen sie daher trotzdem.</w:t>
      </w:r>
    </w:p>
    <w:p w14:paraId="7C6B9081" w14:textId="77777777" w:rsidR="00A40799" w:rsidRDefault="00A40799" w:rsidP="00FC2450">
      <w:pPr>
        <w:rPr>
          <w:rFonts w:ascii="Arial" w:hAnsi="Arial" w:cs="Arial"/>
          <w:bCs/>
          <w:color w:val="365F91" w:themeColor="accent1" w:themeShade="BF"/>
          <w:lang w:val="de-DE"/>
        </w:rPr>
      </w:pPr>
    </w:p>
    <w:p w14:paraId="00A42F65" w14:textId="3A052A81" w:rsidR="0003178D" w:rsidRDefault="00617D21" w:rsidP="00FC2450">
      <w:pPr>
        <w:rPr>
          <w:rFonts w:ascii="Arial" w:hAnsi="Arial" w:cs="Arial"/>
          <w:bCs/>
          <w:color w:val="365F91" w:themeColor="accent1" w:themeShade="BF"/>
          <w:lang w:val="de-DE"/>
        </w:rPr>
      </w:pPr>
      <w:r w:rsidRPr="00A40799">
        <w:rPr>
          <w:rFonts w:ascii="Arial" w:hAnsi="Arial" w:cs="Arial"/>
          <w:b/>
          <w:color w:val="365F91" w:themeColor="accent1" w:themeShade="BF"/>
          <w:lang w:val="de-DE"/>
        </w:rPr>
        <w:t>Projektpatenschaft SAFRAHOST</w:t>
      </w:r>
      <w:r w:rsidRPr="00617D21">
        <w:rPr>
          <w:rFonts w:ascii="Arial" w:hAnsi="Arial" w:cs="Arial"/>
          <w:bCs/>
          <w:color w:val="365F91" w:themeColor="accent1" w:themeShade="BF"/>
          <w:lang w:val="de-DE"/>
        </w:rPr>
        <w:t xml:space="preserve">: In </w:t>
      </w:r>
      <w:r w:rsidRPr="00617D21">
        <w:rPr>
          <w:rFonts w:ascii="Arial" w:hAnsi="Arial" w:cs="Arial"/>
          <w:b/>
          <w:color w:val="365F91" w:themeColor="accent1" w:themeShade="BF"/>
          <w:lang w:val="de-DE"/>
        </w:rPr>
        <w:t>Sa</w:t>
      </w:r>
      <w:r w:rsidRPr="00617D21">
        <w:rPr>
          <w:rFonts w:ascii="Arial" w:hAnsi="Arial" w:cs="Arial"/>
          <w:bCs/>
          <w:color w:val="365F91" w:themeColor="accent1" w:themeShade="BF"/>
          <w:lang w:val="de-DE"/>
        </w:rPr>
        <w:t xml:space="preserve">int </w:t>
      </w:r>
      <w:r w:rsidRPr="00617D21">
        <w:rPr>
          <w:rFonts w:ascii="Arial" w:hAnsi="Arial" w:cs="Arial"/>
          <w:b/>
          <w:color w:val="365F91" w:themeColor="accent1" w:themeShade="BF"/>
          <w:lang w:val="de-DE"/>
        </w:rPr>
        <w:t>Fra</w:t>
      </w:r>
      <w:r w:rsidRPr="00617D21">
        <w:rPr>
          <w:rFonts w:ascii="Arial" w:hAnsi="Arial" w:cs="Arial"/>
          <w:bCs/>
          <w:color w:val="365F91" w:themeColor="accent1" w:themeShade="BF"/>
          <w:lang w:val="de-DE"/>
        </w:rPr>
        <w:t xml:space="preserve">ncis </w:t>
      </w:r>
      <w:r w:rsidRPr="00617D21">
        <w:rPr>
          <w:rFonts w:ascii="Arial" w:hAnsi="Arial" w:cs="Arial"/>
          <w:b/>
          <w:color w:val="365F91" w:themeColor="accent1" w:themeShade="BF"/>
          <w:lang w:val="de-DE"/>
        </w:rPr>
        <w:t>Ho</w:t>
      </w:r>
      <w:r w:rsidRPr="00617D21">
        <w:rPr>
          <w:rFonts w:ascii="Arial" w:hAnsi="Arial" w:cs="Arial"/>
          <w:bCs/>
          <w:color w:val="365F91" w:themeColor="accent1" w:themeShade="BF"/>
          <w:lang w:val="de-DE"/>
        </w:rPr>
        <w:t xml:space="preserve">me </w:t>
      </w:r>
      <w:proofErr w:type="spellStart"/>
      <w:r w:rsidRPr="00617D21">
        <w:rPr>
          <w:rFonts w:ascii="Arial" w:hAnsi="Arial" w:cs="Arial"/>
          <w:bCs/>
          <w:color w:val="365F91" w:themeColor="accent1" w:themeShade="BF"/>
          <w:lang w:val="de-DE"/>
        </w:rPr>
        <w:t>for</w:t>
      </w:r>
      <w:proofErr w:type="spellEnd"/>
      <w:r w:rsidRPr="00617D21">
        <w:rPr>
          <w:rFonts w:ascii="Arial" w:hAnsi="Arial" w:cs="Arial"/>
          <w:bCs/>
          <w:color w:val="365F91" w:themeColor="accent1" w:themeShade="BF"/>
          <w:lang w:val="de-DE"/>
        </w:rPr>
        <w:t xml:space="preserve"> Formation and </w:t>
      </w:r>
      <w:proofErr w:type="spellStart"/>
      <w:r w:rsidRPr="00617D21">
        <w:rPr>
          <w:rFonts w:ascii="Arial" w:hAnsi="Arial" w:cs="Arial"/>
          <w:b/>
          <w:color w:val="365F91" w:themeColor="accent1" w:themeShade="BF"/>
          <w:lang w:val="de-DE"/>
        </w:rPr>
        <w:t>S</w:t>
      </w:r>
      <w:r w:rsidRPr="00617D21">
        <w:rPr>
          <w:rFonts w:ascii="Arial" w:hAnsi="Arial" w:cs="Arial"/>
          <w:bCs/>
          <w:color w:val="365F91" w:themeColor="accent1" w:themeShade="BF"/>
          <w:lang w:val="de-DE"/>
        </w:rPr>
        <w:t>kill</w:t>
      </w:r>
      <w:proofErr w:type="spellEnd"/>
      <w:r w:rsidRPr="00617D21">
        <w:rPr>
          <w:rFonts w:ascii="Arial" w:hAnsi="Arial" w:cs="Arial"/>
          <w:bCs/>
          <w:color w:val="365F91" w:themeColor="accent1" w:themeShade="BF"/>
          <w:lang w:val="de-DE"/>
        </w:rPr>
        <w:t xml:space="preserve"> </w:t>
      </w:r>
      <w:r w:rsidR="00A40799" w:rsidRPr="00617D21">
        <w:rPr>
          <w:rFonts w:ascii="Arial" w:hAnsi="Arial" w:cs="Arial"/>
          <w:b/>
          <w:color w:val="365F91" w:themeColor="accent1" w:themeShade="BF"/>
          <w:lang w:val="de-DE"/>
        </w:rPr>
        <w:t>T</w:t>
      </w:r>
      <w:r w:rsidR="00A40799" w:rsidRPr="00617D21">
        <w:rPr>
          <w:rFonts w:ascii="Arial" w:hAnsi="Arial" w:cs="Arial"/>
          <w:bCs/>
          <w:color w:val="365F91" w:themeColor="accent1" w:themeShade="BF"/>
          <w:lang w:val="de-DE"/>
        </w:rPr>
        <w:t>raining können</w:t>
      </w:r>
      <w:r w:rsidRPr="00617D21">
        <w:rPr>
          <w:rFonts w:ascii="Arial" w:hAnsi="Arial" w:cs="Arial"/>
          <w:bCs/>
          <w:color w:val="365F91" w:themeColor="accent1" w:themeShade="BF"/>
          <w:lang w:val="de-DE"/>
        </w:rPr>
        <w:t xml:space="preserve"> Jug</w:t>
      </w:r>
      <w:r>
        <w:rPr>
          <w:rFonts w:ascii="Arial" w:hAnsi="Arial" w:cs="Arial"/>
          <w:bCs/>
          <w:color w:val="365F91" w:themeColor="accent1" w:themeShade="BF"/>
          <w:lang w:val="de-DE"/>
        </w:rPr>
        <w:t xml:space="preserve">endliche, welche aus besonders schwierigen Verhältnissen kommen bzw. durch die Krise in Not geraten sind, einen Beruf erlernen. </w:t>
      </w:r>
      <w:r w:rsidR="00A40799">
        <w:rPr>
          <w:rFonts w:ascii="Arial" w:hAnsi="Arial" w:cs="Arial"/>
          <w:bCs/>
          <w:color w:val="365F91" w:themeColor="accent1" w:themeShade="BF"/>
          <w:lang w:val="de-DE"/>
        </w:rPr>
        <w:t>Derzeit haben 170 Kinder und Jugendliche dort nicht nur eine Lehrstelle erhalten, sondern auch eine vorübergehende, sichere Heimat gefunden. Die meisten sind unbegleitete Binnenlandflüchtlinge (IDP). Das vierte Jahr in Folge hat Missio Bozen- Brixen 60 Jugendlichen eine Lehre ermöglicht, eine Spenderin unterstützt 15 Lehrlinge und mit den Spenden an Etica Mundi werden die Bedürfnisse der restlichen Jugendlichen abgedeckt.</w:t>
      </w:r>
      <w:r w:rsidR="009B4592">
        <w:rPr>
          <w:rFonts w:ascii="Arial" w:hAnsi="Arial" w:cs="Arial"/>
          <w:bCs/>
          <w:color w:val="365F91" w:themeColor="accent1" w:themeShade="BF"/>
          <w:lang w:val="de-DE"/>
        </w:rPr>
        <w:t xml:space="preserve"> Über 30 Lehrlinge konnten heuer die Lehre abschließen und steigen in einen selbständigen Beruf ein.</w:t>
      </w:r>
    </w:p>
    <w:p w14:paraId="368529BE" w14:textId="2D9F2428" w:rsidR="00A40799" w:rsidRDefault="00A40799" w:rsidP="00FC2450">
      <w:pPr>
        <w:rPr>
          <w:rFonts w:ascii="Arial" w:hAnsi="Arial" w:cs="Arial"/>
          <w:bCs/>
          <w:color w:val="365F91" w:themeColor="accent1" w:themeShade="BF"/>
          <w:lang w:val="de-DE"/>
        </w:rPr>
      </w:pPr>
    </w:p>
    <w:tbl>
      <w:tblPr>
        <w:tblStyle w:val="Tabellenraster"/>
        <w:tblW w:w="0" w:type="auto"/>
        <w:tblLook w:val="04A0" w:firstRow="1" w:lastRow="0" w:firstColumn="1" w:lastColumn="0" w:noHBand="0" w:noVBand="1"/>
      </w:tblPr>
      <w:tblGrid>
        <w:gridCol w:w="4814"/>
        <w:gridCol w:w="4814"/>
      </w:tblGrid>
      <w:tr w:rsidR="0048233C" w14:paraId="0B8AFEEF" w14:textId="77777777" w:rsidTr="009B4592">
        <w:tc>
          <w:tcPr>
            <w:tcW w:w="4814" w:type="dxa"/>
          </w:tcPr>
          <w:p w14:paraId="0A911F2B" w14:textId="77777777" w:rsidR="0048233C" w:rsidRDefault="0048233C" w:rsidP="00FC2450">
            <w:pPr>
              <w:rPr>
                <w:rFonts w:ascii="Arial" w:hAnsi="Arial" w:cs="Arial"/>
                <w:bCs/>
                <w:color w:val="365F91" w:themeColor="accent1" w:themeShade="BF"/>
                <w:lang w:val="de-DE"/>
              </w:rPr>
            </w:pPr>
            <w:r>
              <w:rPr>
                <w:rFonts w:ascii="Arial" w:hAnsi="Arial" w:cs="Arial"/>
                <w:bCs/>
                <w:color w:val="365F91" w:themeColor="accent1" w:themeShade="BF"/>
                <w:lang w:val="de-DE"/>
              </w:rPr>
              <w:t>Einnahmen Spenden 50 Dächer</w:t>
            </w:r>
          </w:p>
          <w:p w14:paraId="0C220605" w14:textId="61B18467" w:rsidR="0048233C" w:rsidRDefault="0048233C" w:rsidP="00FC2450">
            <w:pPr>
              <w:rPr>
                <w:rFonts w:ascii="Arial" w:hAnsi="Arial" w:cs="Arial"/>
                <w:bCs/>
                <w:color w:val="365F91" w:themeColor="accent1" w:themeShade="BF"/>
                <w:lang w:val="de-DE"/>
              </w:rPr>
            </w:pPr>
            <w:r>
              <w:rPr>
                <w:rFonts w:ascii="Arial" w:hAnsi="Arial" w:cs="Arial"/>
                <w:bCs/>
                <w:color w:val="365F91" w:themeColor="accent1" w:themeShade="BF"/>
                <w:lang w:val="de-DE"/>
              </w:rPr>
              <w:t>Weiterleitung</w:t>
            </w:r>
          </w:p>
        </w:tc>
        <w:tc>
          <w:tcPr>
            <w:tcW w:w="4814" w:type="dxa"/>
          </w:tcPr>
          <w:p w14:paraId="66FF1386" w14:textId="77777777" w:rsidR="0048233C" w:rsidRDefault="0048233C" w:rsidP="00FC2450">
            <w:pPr>
              <w:rPr>
                <w:rFonts w:ascii="Arial" w:hAnsi="Arial" w:cs="Arial"/>
                <w:bCs/>
                <w:color w:val="365F91" w:themeColor="accent1" w:themeShade="BF"/>
                <w:lang w:val="de-DE"/>
              </w:rPr>
            </w:pPr>
            <w:r>
              <w:rPr>
                <w:rFonts w:ascii="Arial" w:hAnsi="Arial" w:cs="Arial"/>
                <w:bCs/>
                <w:color w:val="365F91" w:themeColor="accent1" w:themeShade="BF"/>
                <w:lang w:val="de-DE"/>
              </w:rPr>
              <w:t>20.244</w:t>
            </w:r>
          </w:p>
          <w:p w14:paraId="104D9648" w14:textId="4442463D" w:rsidR="0048233C" w:rsidRDefault="0048233C" w:rsidP="00FC2450">
            <w:pPr>
              <w:rPr>
                <w:rFonts w:ascii="Arial" w:hAnsi="Arial" w:cs="Arial"/>
                <w:bCs/>
                <w:color w:val="365F91" w:themeColor="accent1" w:themeShade="BF"/>
                <w:lang w:val="de-DE"/>
              </w:rPr>
            </w:pPr>
            <w:r>
              <w:rPr>
                <w:rFonts w:ascii="Arial" w:hAnsi="Arial" w:cs="Arial"/>
                <w:bCs/>
                <w:color w:val="365F91" w:themeColor="accent1" w:themeShade="BF"/>
                <w:lang w:val="de-DE"/>
              </w:rPr>
              <w:t xml:space="preserve">                    - 20.000</w:t>
            </w:r>
          </w:p>
        </w:tc>
      </w:tr>
      <w:tr w:rsidR="009B4592" w14:paraId="58015746" w14:textId="77777777" w:rsidTr="009B4592">
        <w:tc>
          <w:tcPr>
            <w:tcW w:w="4814" w:type="dxa"/>
          </w:tcPr>
          <w:p w14:paraId="6F1003E9" w14:textId="1F03942D" w:rsidR="009B4592" w:rsidRDefault="009B4592" w:rsidP="00FC2450">
            <w:pPr>
              <w:rPr>
                <w:rFonts w:ascii="Arial" w:hAnsi="Arial" w:cs="Arial"/>
                <w:bCs/>
                <w:color w:val="365F91" w:themeColor="accent1" w:themeShade="BF"/>
                <w:lang w:val="de-DE"/>
              </w:rPr>
            </w:pPr>
            <w:r>
              <w:rPr>
                <w:rFonts w:ascii="Arial" w:hAnsi="Arial" w:cs="Arial"/>
                <w:bCs/>
                <w:color w:val="365F91" w:themeColor="accent1" w:themeShade="BF"/>
                <w:lang w:val="de-DE"/>
              </w:rPr>
              <w:t>Einnahmen Spenden 2021 für Kinderheime, Patenschaften, und allgemeine Spenden</w:t>
            </w:r>
          </w:p>
        </w:tc>
        <w:tc>
          <w:tcPr>
            <w:tcW w:w="4814" w:type="dxa"/>
          </w:tcPr>
          <w:p w14:paraId="5472ED2A" w14:textId="0EC3191A" w:rsidR="009B4592" w:rsidRDefault="009B4592" w:rsidP="00FC2450">
            <w:pPr>
              <w:rPr>
                <w:rFonts w:ascii="Arial" w:hAnsi="Arial" w:cs="Arial"/>
                <w:bCs/>
                <w:color w:val="365F91" w:themeColor="accent1" w:themeShade="BF"/>
                <w:lang w:val="de-DE"/>
              </w:rPr>
            </w:pPr>
            <w:r>
              <w:rPr>
                <w:rFonts w:ascii="Arial" w:hAnsi="Arial" w:cs="Arial"/>
                <w:bCs/>
                <w:color w:val="365F91" w:themeColor="accent1" w:themeShade="BF"/>
                <w:lang w:val="de-DE"/>
              </w:rPr>
              <w:t>28.470</w:t>
            </w:r>
          </w:p>
        </w:tc>
      </w:tr>
      <w:tr w:rsidR="009B4592" w14:paraId="357B3E38" w14:textId="77777777" w:rsidTr="009B4592">
        <w:tc>
          <w:tcPr>
            <w:tcW w:w="4814" w:type="dxa"/>
          </w:tcPr>
          <w:p w14:paraId="467DEB4D" w14:textId="74B452C0" w:rsidR="009B4592" w:rsidRDefault="009B4592" w:rsidP="00FC2450">
            <w:pPr>
              <w:rPr>
                <w:rFonts w:ascii="Arial" w:hAnsi="Arial" w:cs="Arial"/>
                <w:bCs/>
                <w:color w:val="365F91" w:themeColor="accent1" w:themeShade="BF"/>
                <w:lang w:val="de-DE"/>
              </w:rPr>
            </w:pPr>
            <w:r>
              <w:rPr>
                <w:rFonts w:ascii="Arial" w:hAnsi="Arial" w:cs="Arial"/>
                <w:bCs/>
                <w:color w:val="365F91" w:themeColor="accent1" w:themeShade="BF"/>
                <w:lang w:val="de-DE"/>
              </w:rPr>
              <w:t>Missio BZ-BX</w:t>
            </w:r>
          </w:p>
        </w:tc>
        <w:tc>
          <w:tcPr>
            <w:tcW w:w="4814" w:type="dxa"/>
          </w:tcPr>
          <w:p w14:paraId="67B8BEC3" w14:textId="6DA6A78D" w:rsidR="009B4592" w:rsidRDefault="009B4592" w:rsidP="00FC2450">
            <w:pPr>
              <w:rPr>
                <w:rFonts w:ascii="Arial" w:hAnsi="Arial" w:cs="Arial"/>
                <w:bCs/>
                <w:color w:val="365F91" w:themeColor="accent1" w:themeShade="BF"/>
                <w:lang w:val="de-DE"/>
              </w:rPr>
            </w:pPr>
            <w:r>
              <w:rPr>
                <w:rFonts w:ascii="Arial" w:hAnsi="Arial" w:cs="Arial"/>
                <w:bCs/>
                <w:color w:val="365F91" w:themeColor="accent1" w:themeShade="BF"/>
                <w:lang w:val="de-DE"/>
              </w:rPr>
              <w:t>12.000</w:t>
            </w:r>
          </w:p>
        </w:tc>
      </w:tr>
      <w:tr w:rsidR="009B4592" w14:paraId="009F9C97" w14:textId="77777777" w:rsidTr="009B4592">
        <w:tc>
          <w:tcPr>
            <w:tcW w:w="4814" w:type="dxa"/>
          </w:tcPr>
          <w:p w14:paraId="66D67568" w14:textId="77777777" w:rsidR="009B4592" w:rsidRDefault="009B4592" w:rsidP="00FC2450">
            <w:pPr>
              <w:rPr>
                <w:rFonts w:ascii="Arial" w:hAnsi="Arial" w:cs="Arial"/>
                <w:bCs/>
                <w:color w:val="365F91" w:themeColor="accent1" w:themeShade="BF"/>
                <w:lang w:val="de-DE"/>
              </w:rPr>
            </w:pPr>
            <w:r>
              <w:rPr>
                <w:rFonts w:ascii="Arial" w:hAnsi="Arial" w:cs="Arial"/>
                <w:bCs/>
                <w:color w:val="365F91" w:themeColor="accent1" w:themeShade="BF"/>
                <w:lang w:val="de-DE"/>
              </w:rPr>
              <w:t>Weitergeleitet für IDP</w:t>
            </w:r>
            <w:r w:rsidR="00040A38">
              <w:rPr>
                <w:rFonts w:ascii="Arial" w:hAnsi="Arial" w:cs="Arial"/>
                <w:bCs/>
                <w:color w:val="365F91" w:themeColor="accent1" w:themeShade="BF"/>
                <w:lang w:val="de-DE"/>
              </w:rPr>
              <w:t xml:space="preserve"> von Missio</w:t>
            </w:r>
          </w:p>
          <w:p w14:paraId="540EBC17" w14:textId="095484F8" w:rsidR="00040A38" w:rsidRDefault="00040A38" w:rsidP="00FC2450">
            <w:pPr>
              <w:rPr>
                <w:rFonts w:ascii="Arial" w:hAnsi="Arial" w:cs="Arial"/>
                <w:bCs/>
                <w:color w:val="365F91" w:themeColor="accent1" w:themeShade="BF"/>
                <w:lang w:val="de-DE"/>
              </w:rPr>
            </w:pPr>
            <w:r>
              <w:rPr>
                <w:rFonts w:ascii="Arial" w:hAnsi="Arial" w:cs="Arial"/>
                <w:bCs/>
                <w:color w:val="365F91" w:themeColor="accent1" w:themeShade="BF"/>
                <w:lang w:val="de-DE"/>
              </w:rPr>
              <w:t>Aus Spenden EM</w:t>
            </w:r>
          </w:p>
        </w:tc>
        <w:tc>
          <w:tcPr>
            <w:tcW w:w="4814" w:type="dxa"/>
          </w:tcPr>
          <w:p w14:paraId="17B281A7" w14:textId="7C14DFBD" w:rsidR="009B4592" w:rsidRDefault="00DF28DB" w:rsidP="00FC2450">
            <w:pPr>
              <w:rPr>
                <w:rFonts w:ascii="Arial" w:hAnsi="Arial" w:cs="Arial"/>
                <w:bCs/>
                <w:color w:val="365F91" w:themeColor="accent1" w:themeShade="BF"/>
                <w:lang w:val="de-DE"/>
              </w:rPr>
            </w:pPr>
            <w:r>
              <w:rPr>
                <w:rFonts w:ascii="Arial" w:hAnsi="Arial" w:cs="Arial"/>
                <w:bCs/>
                <w:color w:val="365F91" w:themeColor="accent1" w:themeShade="BF"/>
                <w:lang w:val="de-DE"/>
              </w:rPr>
              <w:t xml:space="preserve">                    </w:t>
            </w:r>
            <w:r w:rsidR="009B4592">
              <w:rPr>
                <w:rFonts w:ascii="Arial" w:hAnsi="Arial" w:cs="Arial"/>
                <w:bCs/>
                <w:color w:val="365F91" w:themeColor="accent1" w:themeShade="BF"/>
                <w:lang w:val="de-DE"/>
              </w:rPr>
              <w:t>-</w:t>
            </w:r>
            <w:r>
              <w:rPr>
                <w:rFonts w:ascii="Arial" w:hAnsi="Arial" w:cs="Arial"/>
                <w:bCs/>
                <w:color w:val="365F91" w:themeColor="accent1" w:themeShade="BF"/>
                <w:lang w:val="de-DE"/>
              </w:rPr>
              <w:t xml:space="preserve"> </w:t>
            </w:r>
            <w:r w:rsidR="009B4592">
              <w:rPr>
                <w:rFonts w:ascii="Arial" w:hAnsi="Arial" w:cs="Arial"/>
                <w:bCs/>
                <w:color w:val="365F91" w:themeColor="accent1" w:themeShade="BF"/>
                <w:lang w:val="de-DE"/>
              </w:rPr>
              <w:t>12.000</w:t>
            </w:r>
          </w:p>
          <w:p w14:paraId="54529EB6" w14:textId="6A027A25" w:rsidR="00040A38" w:rsidRDefault="00DF28DB" w:rsidP="00FC2450">
            <w:pPr>
              <w:rPr>
                <w:rFonts w:ascii="Arial" w:hAnsi="Arial" w:cs="Arial"/>
                <w:bCs/>
                <w:color w:val="365F91" w:themeColor="accent1" w:themeShade="BF"/>
                <w:lang w:val="de-DE"/>
              </w:rPr>
            </w:pPr>
            <w:r>
              <w:rPr>
                <w:rFonts w:ascii="Arial" w:hAnsi="Arial" w:cs="Arial"/>
                <w:bCs/>
                <w:color w:val="365F91" w:themeColor="accent1" w:themeShade="BF"/>
                <w:lang w:val="de-DE"/>
              </w:rPr>
              <w:t xml:space="preserve">                    </w:t>
            </w:r>
            <w:r w:rsidR="00040A38">
              <w:rPr>
                <w:rFonts w:ascii="Arial" w:hAnsi="Arial" w:cs="Arial"/>
                <w:bCs/>
                <w:color w:val="365F91" w:themeColor="accent1" w:themeShade="BF"/>
                <w:lang w:val="de-DE"/>
              </w:rPr>
              <w:t xml:space="preserve">-  </w:t>
            </w:r>
            <w:r>
              <w:rPr>
                <w:rFonts w:ascii="Arial" w:hAnsi="Arial" w:cs="Arial"/>
                <w:bCs/>
                <w:color w:val="365F91" w:themeColor="accent1" w:themeShade="BF"/>
                <w:lang w:val="de-DE"/>
              </w:rPr>
              <w:t xml:space="preserve"> </w:t>
            </w:r>
            <w:r w:rsidR="00040A38">
              <w:rPr>
                <w:rFonts w:ascii="Arial" w:hAnsi="Arial" w:cs="Arial"/>
                <w:bCs/>
                <w:color w:val="365F91" w:themeColor="accent1" w:themeShade="BF"/>
                <w:lang w:val="de-DE"/>
              </w:rPr>
              <w:t>5.300</w:t>
            </w:r>
          </w:p>
        </w:tc>
      </w:tr>
      <w:tr w:rsidR="009B4592" w14:paraId="42E7EA1E" w14:textId="77777777" w:rsidTr="009B4592">
        <w:tc>
          <w:tcPr>
            <w:tcW w:w="4814" w:type="dxa"/>
          </w:tcPr>
          <w:p w14:paraId="0646F2A0" w14:textId="2D69760D" w:rsidR="009B4592" w:rsidRDefault="009B4592" w:rsidP="00FC2450">
            <w:pPr>
              <w:rPr>
                <w:rFonts w:ascii="Arial" w:hAnsi="Arial" w:cs="Arial"/>
                <w:bCs/>
                <w:color w:val="365F91" w:themeColor="accent1" w:themeShade="BF"/>
                <w:lang w:val="de-DE"/>
              </w:rPr>
            </w:pPr>
            <w:r>
              <w:rPr>
                <w:rFonts w:ascii="Arial" w:hAnsi="Arial" w:cs="Arial"/>
                <w:bCs/>
                <w:color w:val="365F91" w:themeColor="accent1" w:themeShade="BF"/>
                <w:lang w:val="de-DE"/>
              </w:rPr>
              <w:t xml:space="preserve">Weitergeleitet für </w:t>
            </w:r>
            <w:r w:rsidR="00040A38">
              <w:rPr>
                <w:rFonts w:ascii="Arial" w:hAnsi="Arial" w:cs="Arial"/>
                <w:bCs/>
                <w:color w:val="365F91" w:themeColor="accent1" w:themeShade="BF"/>
                <w:lang w:val="de-DE"/>
              </w:rPr>
              <w:t>Patenschaften Kinderheime und Studenten</w:t>
            </w:r>
          </w:p>
        </w:tc>
        <w:tc>
          <w:tcPr>
            <w:tcW w:w="4814" w:type="dxa"/>
          </w:tcPr>
          <w:p w14:paraId="6AD68637" w14:textId="70578E7E" w:rsidR="009B4592" w:rsidRDefault="00DF28DB" w:rsidP="00FC2450">
            <w:pPr>
              <w:rPr>
                <w:rFonts w:ascii="Arial" w:hAnsi="Arial" w:cs="Arial"/>
                <w:bCs/>
                <w:color w:val="365F91" w:themeColor="accent1" w:themeShade="BF"/>
                <w:lang w:val="de-DE"/>
              </w:rPr>
            </w:pPr>
            <w:r>
              <w:rPr>
                <w:rFonts w:ascii="Arial" w:hAnsi="Arial" w:cs="Arial"/>
                <w:bCs/>
                <w:color w:val="365F91" w:themeColor="accent1" w:themeShade="BF"/>
                <w:lang w:val="de-DE"/>
              </w:rPr>
              <w:t xml:space="preserve">                    </w:t>
            </w:r>
            <w:r w:rsidR="00040A38">
              <w:rPr>
                <w:rFonts w:ascii="Arial" w:hAnsi="Arial" w:cs="Arial"/>
                <w:bCs/>
                <w:color w:val="365F91" w:themeColor="accent1" w:themeShade="BF"/>
                <w:lang w:val="de-DE"/>
              </w:rPr>
              <w:t>- 25.815</w:t>
            </w:r>
          </w:p>
        </w:tc>
      </w:tr>
      <w:tr w:rsidR="00DF28DB" w14:paraId="43F06189" w14:textId="77777777" w:rsidTr="009B4592">
        <w:tc>
          <w:tcPr>
            <w:tcW w:w="4814" w:type="dxa"/>
          </w:tcPr>
          <w:p w14:paraId="6B3FC4C4" w14:textId="77777777" w:rsidR="00DF28DB" w:rsidRDefault="00DF28DB" w:rsidP="00FC2450">
            <w:pPr>
              <w:rPr>
                <w:rFonts w:ascii="Arial" w:hAnsi="Arial" w:cs="Arial"/>
                <w:bCs/>
                <w:color w:val="365F91" w:themeColor="accent1" w:themeShade="BF"/>
                <w:lang w:val="de-DE"/>
              </w:rPr>
            </w:pPr>
          </w:p>
        </w:tc>
        <w:tc>
          <w:tcPr>
            <w:tcW w:w="4814" w:type="dxa"/>
          </w:tcPr>
          <w:p w14:paraId="086C75D0" w14:textId="5A64E01D" w:rsidR="00DF28DB" w:rsidRDefault="0048233C" w:rsidP="00FC2450">
            <w:pPr>
              <w:rPr>
                <w:rFonts w:ascii="Arial" w:hAnsi="Arial" w:cs="Arial"/>
                <w:bCs/>
                <w:color w:val="365F91" w:themeColor="accent1" w:themeShade="BF"/>
                <w:lang w:val="de-DE"/>
              </w:rPr>
            </w:pPr>
            <w:r>
              <w:rPr>
                <w:rFonts w:ascii="Arial" w:hAnsi="Arial" w:cs="Arial"/>
                <w:bCs/>
                <w:color w:val="365F91" w:themeColor="accent1" w:themeShade="BF"/>
                <w:lang w:val="de-DE"/>
              </w:rPr>
              <w:t>6</w:t>
            </w:r>
            <w:r w:rsidR="00DF28DB">
              <w:rPr>
                <w:rFonts w:ascii="Arial" w:hAnsi="Arial" w:cs="Arial"/>
                <w:bCs/>
                <w:color w:val="365F91" w:themeColor="accent1" w:themeShade="BF"/>
                <w:lang w:val="de-DE"/>
              </w:rPr>
              <w:t>0.</w:t>
            </w:r>
            <w:r>
              <w:rPr>
                <w:rFonts w:ascii="Arial" w:hAnsi="Arial" w:cs="Arial"/>
                <w:bCs/>
                <w:color w:val="365F91" w:themeColor="accent1" w:themeShade="BF"/>
                <w:lang w:val="de-DE"/>
              </w:rPr>
              <w:t>714</w:t>
            </w:r>
            <w:r w:rsidR="00DF28DB">
              <w:rPr>
                <w:rFonts w:ascii="Arial" w:hAnsi="Arial" w:cs="Arial"/>
                <w:bCs/>
                <w:color w:val="365F91" w:themeColor="accent1" w:themeShade="BF"/>
                <w:lang w:val="de-DE"/>
              </w:rPr>
              <w:t xml:space="preserve">          -</w:t>
            </w:r>
            <w:r>
              <w:rPr>
                <w:rFonts w:ascii="Arial" w:hAnsi="Arial" w:cs="Arial"/>
                <w:bCs/>
                <w:color w:val="365F91" w:themeColor="accent1" w:themeShade="BF"/>
                <w:lang w:val="de-DE"/>
              </w:rPr>
              <w:t>6</w:t>
            </w:r>
            <w:r w:rsidR="00DF28DB">
              <w:rPr>
                <w:rFonts w:ascii="Arial" w:hAnsi="Arial" w:cs="Arial"/>
                <w:bCs/>
                <w:color w:val="365F91" w:themeColor="accent1" w:themeShade="BF"/>
                <w:lang w:val="de-DE"/>
              </w:rPr>
              <w:t>3.115</w:t>
            </w:r>
          </w:p>
        </w:tc>
      </w:tr>
    </w:tbl>
    <w:p w14:paraId="4D3AECF8" w14:textId="68A1C926" w:rsidR="00A40799" w:rsidRDefault="00A40799" w:rsidP="00FC2450">
      <w:pPr>
        <w:rPr>
          <w:rFonts w:ascii="Arial" w:hAnsi="Arial" w:cs="Arial"/>
          <w:bCs/>
          <w:color w:val="365F91" w:themeColor="accent1" w:themeShade="BF"/>
          <w:lang w:val="de-DE"/>
        </w:rPr>
      </w:pPr>
    </w:p>
    <w:p w14:paraId="21AE9597" w14:textId="77777777" w:rsidR="00A40799" w:rsidRPr="00617D21" w:rsidRDefault="00A40799" w:rsidP="00FC2450">
      <w:pPr>
        <w:rPr>
          <w:rFonts w:ascii="Arial" w:hAnsi="Arial" w:cs="Arial"/>
          <w:bCs/>
          <w:color w:val="365F91" w:themeColor="accent1" w:themeShade="BF"/>
          <w:lang w:val="de-DE"/>
        </w:rPr>
      </w:pPr>
    </w:p>
    <w:p w14:paraId="3B62D90D" w14:textId="04FE436F" w:rsidR="0003178D" w:rsidRPr="00801624" w:rsidRDefault="0003178D" w:rsidP="0003178D">
      <w:pPr>
        <w:contextualSpacing/>
        <w:jc w:val="both"/>
        <w:rPr>
          <w:b/>
          <w:noProof/>
          <w:color w:val="000090"/>
          <w:lang w:val="de-DE" w:eastAsia="de-DE"/>
        </w:rPr>
      </w:pPr>
      <w:r>
        <w:rPr>
          <w:b/>
          <w:noProof/>
          <w:color w:val="000090"/>
          <w:lang w:val="de-DE" w:eastAsia="de-DE"/>
        </w:rPr>
        <w:t xml:space="preserve">     </w:t>
      </w:r>
    </w:p>
    <w:p w14:paraId="5A2DA5D5" w14:textId="77777777" w:rsidR="0003178D" w:rsidRDefault="0003178D" w:rsidP="0003178D">
      <w:pPr>
        <w:contextualSpacing/>
        <w:jc w:val="both"/>
        <w:rPr>
          <w:b/>
          <w:noProof/>
          <w:color w:val="000090"/>
          <w:lang w:val="de-DE" w:eastAsia="de-DE"/>
        </w:rPr>
      </w:pPr>
    </w:p>
    <w:p w14:paraId="3C0D4AB4" w14:textId="2DF1DF6C" w:rsidR="0003178D" w:rsidRDefault="0003178D" w:rsidP="00DF28DB">
      <w:pPr>
        <w:contextualSpacing/>
        <w:jc w:val="both"/>
        <w:rPr>
          <w:rFonts w:ascii="Arial" w:hAnsi="Arial" w:cs="Arial"/>
          <w:bCs/>
          <w:color w:val="365F91" w:themeColor="accent1" w:themeShade="BF"/>
          <w:lang w:val="de-DE"/>
        </w:rPr>
      </w:pPr>
      <w:r w:rsidRPr="00627D34">
        <w:rPr>
          <w:rFonts w:ascii="Arial" w:hAnsi="Arial" w:cs="Arial"/>
          <w:bCs/>
          <w:noProof/>
          <w:color w:val="365F91" w:themeColor="accent1" w:themeShade="BF"/>
          <w:lang w:val="de-DE"/>
        </w:rPr>
        <w:drawing>
          <wp:anchor distT="0" distB="0" distL="114300" distR="114300" simplePos="0" relativeHeight="251659264" behindDoc="0" locked="0" layoutInCell="1" allowOverlap="1" wp14:anchorId="77743F15" wp14:editId="41A51040">
            <wp:simplePos x="0" y="0"/>
            <wp:positionH relativeFrom="column">
              <wp:posOffset>0</wp:posOffset>
            </wp:positionH>
            <wp:positionV relativeFrom="paragraph">
              <wp:posOffset>81280</wp:posOffset>
            </wp:positionV>
            <wp:extent cx="342900" cy="153670"/>
            <wp:effectExtent l="0" t="0" r="12700" b="0"/>
            <wp:wrapThrough wrapText="bothSides">
              <wp:wrapPolygon edited="0">
                <wp:start x="0" y="0"/>
                <wp:lineTo x="0" y="17851"/>
                <wp:lineTo x="20800" y="17851"/>
                <wp:lineTo x="20800" y="0"/>
                <wp:lineTo x="0" y="0"/>
              </wp:wrapPolygon>
            </wp:wrapThrough>
            <wp:docPr id="2" name="Bild 1" descr="m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D34">
        <w:rPr>
          <w:rFonts w:ascii="Arial" w:hAnsi="Arial" w:cs="Arial"/>
          <w:bCs/>
          <w:color w:val="365F91" w:themeColor="accent1" w:themeShade="BF"/>
          <w:lang w:val="de-DE"/>
        </w:rPr>
        <w:t xml:space="preserve">Herzoperationen für Kinder und Jugendliche: </w:t>
      </w:r>
      <w:r w:rsidR="00DF28DB" w:rsidRPr="00627D34">
        <w:rPr>
          <w:rFonts w:ascii="Arial" w:hAnsi="Arial" w:cs="Arial"/>
          <w:bCs/>
          <w:color w:val="365F91" w:themeColor="accent1" w:themeShade="BF"/>
          <w:lang w:val="de-DE"/>
        </w:rPr>
        <w:t>I</w:t>
      </w:r>
      <w:r w:rsidR="00AB3EE5">
        <w:rPr>
          <w:rFonts w:ascii="Arial" w:hAnsi="Arial" w:cs="Arial"/>
          <w:bCs/>
          <w:color w:val="365F91" w:themeColor="accent1" w:themeShade="BF"/>
          <w:lang w:val="de-DE"/>
        </w:rPr>
        <w:t>m</w:t>
      </w:r>
      <w:r w:rsidR="00DF28DB" w:rsidRPr="00627D34">
        <w:rPr>
          <w:rFonts w:ascii="Arial" w:hAnsi="Arial" w:cs="Arial"/>
          <w:bCs/>
          <w:color w:val="365F91" w:themeColor="accent1" w:themeShade="BF"/>
          <w:lang w:val="de-DE"/>
        </w:rPr>
        <w:t xml:space="preserve"> Jahr 2020 war wegen der Corona Krise die Aktivität in der Außenstation des Herzzentrums reduziert. Im Jahr 2021 geht es ein bisschen besser. Bis Ende Oktober konnten im Rahmen von drei Operationszyklen 30 Patienten operiert werden . Das Operationsteam wurde von Anästhesisten aus Schweden und Frankreich  unterstützt. Im November wurde weiter </w:t>
      </w:r>
      <w:r w:rsidR="00627D34" w:rsidRPr="00627D34">
        <w:rPr>
          <w:rFonts w:ascii="Arial" w:hAnsi="Arial" w:cs="Arial"/>
          <w:bCs/>
          <w:color w:val="365F91" w:themeColor="accent1" w:themeShade="BF"/>
          <w:lang w:val="de-DE"/>
        </w:rPr>
        <w:t xml:space="preserve">operiert. Insgesamt konnten durch die Spender von Etica Mundi 12 Patienten unterstützt werden. </w:t>
      </w:r>
      <w:proofErr w:type="spellStart"/>
      <w:r w:rsidR="00627D34" w:rsidRPr="00627D34">
        <w:rPr>
          <w:rFonts w:ascii="Arial" w:hAnsi="Arial" w:cs="Arial"/>
          <w:bCs/>
          <w:color w:val="365F91" w:themeColor="accent1" w:themeShade="BF"/>
          <w:lang w:val="de-DE"/>
        </w:rPr>
        <w:t>Franciscan</w:t>
      </w:r>
      <w:proofErr w:type="spellEnd"/>
      <w:r w:rsidR="00627D34" w:rsidRPr="00627D34">
        <w:rPr>
          <w:rFonts w:ascii="Arial" w:hAnsi="Arial" w:cs="Arial"/>
          <w:bCs/>
          <w:color w:val="365F91" w:themeColor="accent1" w:themeShade="BF"/>
          <w:lang w:val="de-DE"/>
        </w:rPr>
        <w:t xml:space="preserve"> Mission Outreach verdoppelt im Advent wieder die Spende. </w:t>
      </w:r>
      <w:r w:rsidR="00DF28DB" w:rsidRPr="00627D34">
        <w:rPr>
          <w:rFonts w:ascii="Arial" w:hAnsi="Arial" w:cs="Arial"/>
          <w:bCs/>
          <w:color w:val="365F91" w:themeColor="accent1" w:themeShade="BF"/>
          <w:lang w:val="de-DE"/>
        </w:rPr>
        <w:t xml:space="preserve"> </w:t>
      </w:r>
    </w:p>
    <w:p w14:paraId="33150EEC" w14:textId="77777777" w:rsidR="00AB3EE5" w:rsidRPr="00627D34" w:rsidRDefault="00AB3EE5" w:rsidP="00DF28DB">
      <w:pPr>
        <w:contextualSpacing/>
        <w:jc w:val="both"/>
        <w:rPr>
          <w:rFonts w:ascii="Arial" w:hAnsi="Arial" w:cs="Arial"/>
          <w:bCs/>
          <w:color w:val="365F91" w:themeColor="accent1" w:themeShade="BF"/>
          <w:lang w:val="de-DE"/>
        </w:rPr>
      </w:pPr>
    </w:p>
    <w:p w14:paraId="64F7BEF8" w14:textId="330A51D3" w:rsidR="0003178D" w:rsidRPr="00627D34" w:rsidRDefault="00AB3EE5" w:rsidP="0003178D">
      <w:pPr>
        <w:contextualSpacing/>
        <w:jc w:val="both"/>
        <w:rPr>
          <w:rFonts w:ascii="Arial" w:hAnsi="Arial" w:cs="Arial"/>
          <w:bCs/>
          <w:color w:val="365F91" w:themeColor="accent1" w:themeShade="BF"/>
          <w:lang w:val="de-DE"/>
        </w:rPr>
      </w:pPr>
      <w:r>
        <w:rPr>
          <w:rFonts w:ascii="Arial" w:hAnsi="Arial" w:cs="Arial"/>
          <w:bCs/>
          <w:color w:val="365F91" w:themeColor="accent1" w:themeShade="BF"/>
          <w:lang w:val="de-DE"/>
        </w:rPr>
        <w:t>In Zusammenarbeit mit dem Katholischen Sonntagsblatt konnte in diesem Jahr die Adventskalender Spendenaktion den Herzpatienten in Kamerun gewidmet werden. Das eingenommene Geld wird uns von Caritas weitergeleitet werden.</w:t>
      </w:r>
    </w:p>
    <w:p w14:paraId="5AE52CFC" w14:textId="77777777" w:rsidR="0003178D" w:rsidRPr="00627D34" w:rsidRDefault="0003178D" w:rsidP="0003178D">
      <w:pPr>
        <w:contextualSpacing/>
        <w:jc w:val="both"/>
        <w:rPr>
          <w:rFonts w:ascii="Arial" w:hAnsi="Arial" w:cs="Arial"/>
          <w:bCs/>
          <w:color w:val="365F91" w:themeColor="accent1" w:themeShade="BF"/>
          <w:lang w:val="de-DE"/>
        </w:rPr>
      </w:pPr>
    </w:p>
    <w:p w14:paraId="33BF6906" w14:textId="221CA29A" w:rsidR="00627D34" w:rsidRDefault="0003178D" w:rsidP="00627D34">
      <w:pPr>
        <w:contextualSpacing/>
        <w:jc w:val="both"/>
        <w:rPr>
          <w:rFonts w:ascii="Arial" w:hAnsi="Arial" w:cs="Arial"/>
          <w:bCs/>
          <w:color w:val="365F91" w:themeColor="accent1" w:themeShade="BF"/>
          <w:lang w:val="de-DE"/>
        </w:rPr>
      </w:pPr>
      <w:r w:rsidRPr="00627D34">
        <w:rPr>
          <w:rFonts w:ascii="Arial" w:hAnsi="Arial" w:cs="Arial"/>
          <w:bCs/>
          <w:color w:val="365F91" w:themeColor="accent1" w:themeShade="BF"/>
          <w:lang w:val="de-DE"/>
        </w:rPr>
        <w:t xml:space="preserve">Ein Projektbesuch ist </w:t>
      </w:r>
      <w:r w:rsidR="00A02728">
        <w:rPr>
          <w:rFonts w:ascii="Arial" w:hAnsi="Arial" w:cs="Arial"/>
          <w:bCs/>
          <w:color w:val="365F91" w:themeColor="accent1" w:themeShade="BF"/>
          <w:lang w:val="de-DE"/>
        </w:rPr>
        <w:t>für Jänner</w:t>
      </w:r>
      <w:r w:rsidR="00627D34">
        <w:rPr>
          <w:rFonts w:ascii="Arial" w:hAnsi="Arial" w:cs="Arial"/>
          <w:bCs/>
          <w:color w:val="365F91" w:themeColor="accent1" w:themeShade="BF"/>
          <w:lang w:val="de-DE"/>
        </w:rPr>
        <w:t xml:space="preserve"> 2022 organisier</w:t>
      </w:r>
      <w:r w:rsidR="00AB3EE5">
        <w:rPr>
          <w:rFonts w:ascii="Arial" w:hAnsi="Arial" w:cs="Arial"/>
          <w:bCs/>
          <w:color w:val="365F91" w:themeColor="accent1" w:themeShade="BF"/>
          <w:lang w:val="de-DE"/>
        </w:rPr>
        <w:t>t</w:t>
      </w:r>
      <w:r w:rsidR="00627D34">
        <w:rPr>
          <w:rFonts w:ascii="Arial" w:hAnsi="Arial" w:cs="Arial"/>
          <w:bCs/>
          <w:color w:val="365F91" w:themeColor="accent1" w:themeShade="BF"/>
          <w:lang w:val="de-DE"/>
        </w:rPr>
        <w:t xml:space="preserve"> und geplant. </w:t>
      </w:r>
    </w:p>
    <w:p w14:paraId="4304C59C" w14:textId="77777777" w:rsidR="00A02728" w:rsidRDefault="00A02728" w:rsidP="00627D34">
      <w:pPr>
        <w:contextualSpacing/>
        <w:jc w:val="both"/>
        <w:rPr>
          <w:rFonts w:ascii="Arial" w:hAnsi="Arial" w:cs="Arial"/>
          <w:b/>
          <w:bCs/>
          <w:color w:val="365F91" w:themeColor="accent1" w:themeShade="BF"/>
          <w:lang w:val="de-DE"/>
        </w:rPr>
      </w:pPr>
    </w:p>
    <w:tbl>
      <w:tblPr>
        <w:tblStyle w:val="Tabellenraster"/>
        <w:tblW w:w="0" w:type="auto"/>
        <w:tblLook w:val="04A0" w:firstRow="1" w:lastRow="0" w:firstColumn="1" w:lastColumn="0" w:noHBand="0" w:noVBand="1"/>
      </w:tblPr>
      <w:tblGrid>
        <w:gridCol w:w="4814"/>
        <w:gridCol w:w="4814"/>
      </w:tblGrid>
      <w:tr w:rsidR="00627D34" w14:paraId="60A66E30" w14:textId="77777777" w:rsidTr="00627D34">
        <w:tc>
          <w:tcPr>
            <w:tcW w:w="4814" w:type="dxa"/>
          </w:tcPr>
          <w:p w14:paraId="7C7F00DB" w14:textId="77777777" w:rsidR="00627D34" w:rsidRDefault="00627D34" w:rsidP="00627D34">
            <w:pPr>
              <w:contextualSpacing/>
              <w:jc w:val="both"/>
              <w:rPr>
                <w:rFonts w:ascii="Arial" w:hAnsi="Arial" w:cs="Arial"/>
                <w:color w:val="365F91" w:themeColor="accent1" w:themeShade="BF"/>
                <w:lang w:val="de-DE"/>
              </w:rPr>
            </w:pPr>
            <w:r w:rsidRPr="00627D34">
              <w:rPr>
                <w:rFonts w:ascii="Arial" w:hAnsi="Arial" w:cs="Arial"/>
                <w:color w:val="365F91" w:themeColor="accent1" w:themeShade="BF"/>
                <w:lang w:val="de-DE"/>
              </w:rPr>
              <w:t xml:space="preserve">Einnahmen Spenden </w:t>
            </w:r>
            <w:r>
              <w:rPr>
                <w:rFonts w:ascii="Arial" w:hAnsi="Arial" w:cs="Arial"/>
                <w:color w:val="365F91" w:themeColor="accent1" w:themeShade="BF"/>
                <w:lang w:val="de-DE"/>
              </w:rPr>
              <w:t>Mi-Do</w:t>
            </w:r>
          </w:p>
          <w:p w14:paraId="3CEA047C" w14:textId="77777777" w:rsidR="00627D34" w:rsidRDefault="0048233C" w:rsidP="00627D34">
            <w:pPr>
              <w:contextualSpacing/>
              <w:jc w:val="both"/>
              <w:rPr>
                <w:rFonts w:ascii="Arial" w:hAnsi="Arial" w:cs="Arial"/>
                <w:color w:val="365F91" w:themeColor="accent1" w:themeShade="BF"/>
                <w:lang w:val="de-DE"/>
              </w:rPr>
            </w:pPr>
            <w:r>
              <w:rPr>
                <w:rFonts w:ascii="Arial" w:hAnsi="Arial" w:cs="Arial"/>
                <w:color w:val="365F91" w:themeColor="accent1" w:themeShade="BF"/>
                <w:lang w:val="de-DE"/>
              </w:rPr>
              <w:t>Beitrag Missio</w:t>
            </w:r>
            <w:r w:rsidR="00627D34">
              <w:rPr>
                <w:rFonts w:ascii="Arial" w:hAnsi="Arial" w:cs="Arial"/>
                <w:color w:val="365F91" w:themeColor="accent1" w:themeShade="BF"/>
                <w:lang w:val="de-DE"/>
              </w:rPr>
              <w:t xml:space="preserve"> </w:t>
            </w:r>
          </w:p>
          <w:p w14:paraId="08CBBBB0" w14:textId="77777777" w:rsidR="0048233C" w:rsidRDefault="0048233C" w:rsidP="00627D34">
            <w:pPr>
              <w:contextualSpacing/>
              <w:jc w:val="both"/>
              <w:rPr>
                <w:rFonts w:ascii="Arial" w:hAnsi="Arial" w:cs="Arial"/>
                <w:color w:val="365F91" w:themeColor="accent1" w:themeShade="BF"/>
                <w:lang w:val="de-DE"/>
              </w:rPr>
            </w:pPr>
            <w:proofErr w:type="spellStart"/>
            <w:r>
              <w:rPr>
                <w:rFonts w:ascii="Arial" w:hAnsi="Arial" w:cs="Arial"/>
                <w:color w:val="365F91" w:themeColor="accent1" w:themeShade="BF"/>
                <w:lang w:val="de-DE"/>
              </w:rPr>
              <w:t>Franciscan</w:t>
            </w:r>
            <w:proofErr w:type="spellEnd"/>
            <w:r>
              <w:rPr>
                <w:rFonts w:ascii="Arial" w:hAnsi="Arial" w:cs="Arial"/>
                <w:color w:val="365F91" w:themeColor="accent1" w:themeShade="BF"/>
                <w:lang w:val="de-DE"/>
              </w:rPr>
              <w:t xml:space="preserve"> Mission Outreach</w:t>
            </w:r>
          </w:p>
          <w:p w14:paraId="1C3C41A3" w14:textId="77777777" w:rsidR="0048233C" w:rsidRDefault="0048233C" w:rsidP="00627D34">
            <w:pPr>
              <w:contextualSpacing/>
              <w:jc w:val="both"/>
              <w:rPr>
                <w:rFonts w:ascii="Arial" w:hAnsi="Arial" w:cs="Arial"/>
                <w:color w:val="365F91" w:themeColor="accent1" w:themeShade="BF"/>
                <w:lang w:val="de-DE"/>
              </w:rPr>
            </w:pPr>
          </w:p>
          <w:p w14:paraId="3F333546" w14:textId="4AB28914" w:rsidR="0048233C" w:rsidRPr="00627D34" w:rsidRDefault="0048233C" w:rsidP="00627D34">
            <w:pPr>
              <w:contextualSpacing/>
              <w:jc w:val="both"/>
              <w:rPr>
                <w:rFonts w:ascii="Arial" w:hAnsi="Arial" w:cs="Arial"/>
                <w:color w:val="365F91" w:themeColor="accent1" w:themeShade="BF"/>
                <w:lang w:val="de-DE"/>
              </w:rPr>
            </w:pPr>
            <w:r>
              <w:rPr>
                <w:rFonts w:ascii="Arial" w:hAnsi="Arial" w:cs="Arial"/>
                <w:color w:val="365F91" w:themeColor="accent1" w:themeShade="BF"/>
                <w:lang w:val="de-DE"/>
              </w:rPr>
              <w:t xml:space="preserve">Weitergeleitet für Herzoperationen </w:t>
            </w:r>
          </w:p>
        </w:tc>
        <w:tc>
          <w:tcPr>
            <w:tcW w:w="4814" w:type="dxa"/>
          </w:tcPr>
          <w:p w14:paraId="5EBF9A97" w14:textId="77777777" w:rsidR="00627D34" w:rsidRPr="00627D34" w:rsidRDefault="00627D34" w:rsidP="00627D34">
            <w:pPr>
              <w:contextualSpacing/>
              <w:jc w:val="both"/>
              <w:rPr>
                <w:rFonts w:ascii="Arial" w:hAnsi="Arial" w:cs="Arial"/>
                <w:color w:val="365F91" w:themeColor="accent1" w:themeShade="BF"/>
                <w:lang w:val="de-DE"/>
              </w:rPr>
            </w:pPr>
            <w:r w:rsidRPr="00627D34">
              <w:rPr>
                <w:rFonts w:ascii="Arial" w:hAnsi="Arial" w:cs="Arial"/>
                <w:color w:val="365F91" w:themeColor="accent1" w:themeShade="BF"/>
                <w:lang w:val="de-DE"/>
              </w:rPr>
              <w:t>15.866,86</w:t>
            </w:r>
          </w:p>
          <w:p w14:paraId="47C1B1B2" w14:textId="77777777" w:rsidR="00627D34" w:rsidRPr="0048233C" w:rsidRDefault="0048233C" w:rsidP="00627D34">
            <w:pPr>
              <w:contextualSpacing/>
              <w:jc w:val="both"/>
              <w:rPr>
                <w:rFonts w:ascii="Arial" w:hAnsi="Arial" w:cs="Arial"/>
                <w:color w:val="365F91" w:themeColor="accent1" w:themeShade="BF"/>
                <w:lang w:val="de-DE"/>
              </w:rPr>
            </w:pPr>
            <w:r w:rsidRPr="0048233C">
              <w:rPr>
                <w:rFonts w:ascii="Arial" w:hAnsi="Arial" w:cs="Arial"/>
                <w:color w:val="365F91" w:themeColor="accent1" w:themeShade="BF"/>
                <w:lang w:val="de-DE"/>
              </w:rPr>
              <w:t>10.000,00</w:t>
            </w:r>
          </w:p>
          <w:p w14:paraId="13E0057A" w14:textId="392F51CB" w:rsidR="0048233C" w:rsidRDefault="0048233C" w:rsidP="00627D34">
            <w:pPr>
              <w:contextualSpacing/>
              <w:jc w:val="both"/>
              <w:rPr>
                <w:rFonts w:ascii="Arial" w:hAnsi="Arial" w:cs="Arial"/>
                <w:color w:val="365F91" w:themeColor="accent1" w:themeShade="BF"/>
                <w:lang w:val="de-DE"/>
              </w:rPr>
            </w:pPr>
            <w:r w:rsidRPr="0048233C">
              <w:rPr>
                <w:rFonts w:ascii="Arial" w:hAnsi="Arial" w:cs="Arial"/>
                <w:color w:val="365F91" w:themeColor="accent1" w:themeShade="BF"/>
                <w:lang w:val="de-DE"/>
              </w:rPr>
              <w:t xml:space="preserve"> </w:t>
            </w:r>
            <w:r>
              <w:rPr>
                <w:rFonts w:ascii="Arial" w:hAnsi="Arial" w:cs="Arial"/>
                <w:color w:val="365F91" w:themeColor="accent1" w:themeShade="BF"/>
                <w:lang w:val="de-DE"/>
              </w:rPr>
              <w:t xml:space="preserve"> </w:t>
            </w:r>
            <w:r w:rsidRPr="0048233C">
              <w:rPr>
                <w:rFonts w:ascii="Arial" w:hAnsi="Arial" w:cs="Arial"/>
                <w:color w:val="365F91" w:themeColor="accent1" w:themeShade="BF"/>
                <w:lang w:val="de-DE"/>
              </w:rPr>
              <w:t>8</w:t>
            </w:r>
            <w:r>
              <w:rPr>
                <w:rFonts w:ascii="Arial" w:hAnsi="Arial" w:cs="Arial"/>
                <w:color w:val="365F91" w:themeColor="accent1" w:themeShade="BF"/>
                <w:lang w:val="de-DE"/>
              </w:rPr>
              <w:t>.</w:t>
            </w:r>
            <w:r w:rsidRPr="0048233C">
              <w:rPr>
                <w:rFonts w:ascii="Arial" w:hAnsi="Arial" w:cs="Arial"/>
                <w:color w:val="365F91" w:themeColor="accent1" w:themeShade="BF"/>
                <w:lang w:val="de-DE"/>
              </w:rPr>
              <w:t>66</w:t>
            </w:r>
            <w:r w:rsidR="00376DDB">
              <w:rPr>
                <w:rFonts w:ascii="Arial" w:hAnsi="Arial" w:cs="Arial"/>
                <w:color w:val="365F91" w:themeColor="accent1" w:themeShade="BF"/>
                <w:lang w:val="de-DE"/>
              </w:rPr>
              <w:t>7</w:t>
            </w:r>
            <w:r w:rsidRPr="0048233C">
              <w:rPr>
                <w:rFonts w:ascii="Arial" w:hAnsi="Arial" w:cs="Arial"/>
                <w:color w:val="365F91" w:themeColor="accent1" w:themeShade="BF"/>
                <w:lang w:val="de-DE"/>
              </w:rPr>
              <w:t>,38</w:t>
            </w:r>
          </w:p>
          <w:p w14:paraId="474F2AC6" w14:textId="77777777" w:rsidR="0048233C" w:rsidRDefault="0048233C" w:rsidP="00627D34">
            <w:pPr>
              <w:contextualSpacing/>
              <w:jc w:val="both"/>
              <w:rPr>
                <w:rFonts w:ascii="Arial" w:hAnsi="Arial" w:cs="Arial"/>
                <w:b/>
                <w:bCs/>
                <w:color w:val="365F91" w:themeColor="accent1" w:themeShade="BF"/>
                <w:lang w:val="de-DE"/>
              </w:rPr>
            </w:pPr>
          </w:p>
          <w:p w14:paraId="2A8F907A" w14:textId="0A29DD29" w:rsidR="0048233C" w:rsidRPr="0048233C" w:rsidRDefault="0048233C" w:rsidP="0048233C">
            <w:pPr>
              <w:pStyle w:val="Listenabsatz"/>
              <w:numPr>
                <w:ilvl w:val="0"/>
                <w:numId w:val="13"/>
              </w:numPr>
              <w:contextualSpacing/>
              <w:jc w:val="both"/>
              <w:rPr>
                <w:rFonts w:ascii="Arial" w:hAnsi="Arial" w:cs="Arial"/>
                <w:color w:val="365F91" w:themeColor="accent1" w:themeShade="BF"/>
                <w:lang w:val="de-DE"/>
              </w:rPr>
            </w:pPr>
            <w:r w:rsidRPr="0048233C">
              <w:rPr>
                <w:rFonts w:ascii="Arial" w:hAnsi="Arial" w:cs="Arial"/>
                <w:color w:val="365F91" w:themeColor="accent1" w:themeShade="BF"/>
                <w:lang w:val="de-DE"/>
              </w:rPr>
              <w:t>45.970,00</w:t>
            </w:r>
          </w:p>
        </w:tc>
      </w:tr>
      <w:tr w:rsidR="0048233C" w14:paraId="5E19E6BF" w14:textId="77777777" w:rsidTr="00627D34">
        <w:tc>
          <w:tcPr>
            <w:tcW w:w="4814" w:type="dxa"/>
          </w:tcPr>
          <w:p w14:paraId="048D39D1" w14:textId="77777777" w:rsidR="0048233C" w:rsidRPr="00627D34" w:rsidRDefault="0048233C" w:rsidP="00627D34">
            <w:pPr>
              <w:contextualSpacing/>
              <w:jc w:val="both"/>
              <w:rPr>
                <w:rFonts w:ascii="Arial" w:hAnsi="Arial" w:cs="Arial"/>
                <w:color w:val="365F91" w:themeColor="accent1" w:themeShade="BF"/>
                <w:lang w:val="de-DE"/>
              </w:rPr>
            </w:pPr>
          </w:p>
        </w:tc>
        <w:tc>
          <w:tcPr>
            <w:tcW w:w="4814" w:type="dxa"/>
          </w:tcPr>
          <w:p w14:paraId="38EFAF03" w14:textId="3FDDB587" w:rsidR="0048233C" w:rsidRPr="00627D34" w:rsidRDefault="0048233C" w:rsidP="00627D34">
            <w:pPr>
              <w:contextualSpacing/>
              <w:jc w:val="both"/>
              <w:rPr>
                <w:rFonts w:ascii="Arial" w:hAnsi="Arial" w:cs="Arial"/>
                <w:color w:val="365F91" w:themeColor="accent1" w:themeShade="BF"/>
                <w:lang w:val="de-DE"/>
              </w:rPr>
            </w:pPr>
            <w:r>
              <w:rPr>
                <w:rFonts w:ascii="Arial" w:hAnsi="Arial" w:cs="Arial"/>
                <w:color w:val="365F91" w:themeColor="accent1" w:themeShade="BF"/>
                <w:lang w:val="de-DE"/>
              </w:rPr>
              <w:t>34.53</w:t>
            </w:r>
            <w:r w:rsidR="00376DDB">
              <w:rPr>
                <w:rFonts w:ascii="Arial" w:hAnsi="Arial" w:cs="Arial"/>
                <w:color w:val="365F91" w:themeColor="accent1" w:themeShade="BF"/>
                <w:lang w:val="de-DE"/>
              </w:rPr>
              <w:t>4</w:t>
            </w:r>
            <w:r>
              <w:rPr>
                <w:rFonts w:ascii="Arial" w:hAnsi="Arial" w:cs="Arial"/>
                <w:color w:val="365F91" w:themeColor="accent1" w:themeShade="BF"/>
                <w:lang w:val="de-DE"/>
              </w:rPr>
              <w:t>,24                    -    45.970,00</w:t>
            </w:r>
          </w:p>
        </w:tc>
      </w:tr>
    </w:tbl>
    <w:p w14:paraId="212F231B" w14:textId="77777777" w:rsidR="00E360F1" w:rsidRDefault="00E360F1" w:rsidP="007C371D">
      <w:pPr>
        <w:rPr>
          <w:rFonts w:ascii="Arial" w:hAnsi="Arial" w:cs="Arial"/>
          <w:b/>
          <w:bCs/>
          <w:color w:val="365F91" w:themeColor="accent1" w:themeShade="BF"/>
          <w:lang w:val="de-DE"/>
        </w:rPr>
      </w:pPr>
    </w:p>
    <w:p w14:paraId="18D2E83E" w14:textId="296DB917" w:rsidR="00880C8E" w:rsidRPr="00F2291E" w:rsidRDefault="00880C8E" w:rsidP="00AF6B35">
      <w:pPr>
        <w:rPr>
          <w:rFonts w:ascii="Arial" w:hAnsi="Arial" w:cs="Arial"/>
          <w:bCs/>
          <w:color w:val="365F91" w:themeColor="accent1" w:themeShade="BF"/>
          <w:u w:val="single"/>
          <w:lang w:val="de-DE"/>
        </w:rPr>
      </w:pPr>
      <w:r w:rsidRPr="00F2291E">
        <w:rPr>
          <w:rFonts w:ascii="Arial" w:hAnsi="Arial" w:cs="Arial"/>
          <w:bCs/>
          <w:color w:val="365F91" w:themeColor="accent1" w:themeShade="BF"/>
          <w:u w:val="single"/>
          <w:lang w:val="de-DE"/>
        </w:rPr>
        <w:t>Sammelaktionen</w:t>
      </w:r>
      <w:r w:rsidR="00F60DA2" w:rsidRPr="00F2291E">
        <w:rPr>
          <w:rFonts w:ascii="Arial" w:hAnsi="Arial" w:cs="Arial"/>
          <w:bCs/>
          <w:color w:val="365F91" w:themeColor="accent1" w:themeShade="BF"/>
          <w:u w:val="single"/>
          <w:lang w:val="de-DE"/>
        </w:rPr>
        <w:t xml:space="preserve"> 20</w:t>
      </w:r>
      <w:r w:rsidR="0003178D">
        <w:rPr>
          <w:rFonts w:ascii="Arial" w:hAnsi="Arial" w:cs="Arial"/>
          <w:bCs/>
          <w:color w:val="365F91" w:themeColor="accent1" w:themeShade="BF"/>
          <w:u w:val="single"/>
          <w:lang w:val="de-DE"/>
        </w:rPr>
        <w:t>2</w:t>
      </w:r>
      <w:r w:rsidR="0048233C">
        <w:rPr>
          <w:rFonts w:ascii="Arial" w:hAnsi="Arial" w:cs="Arial"/>
          <w:bCs/>
          <w:color w:val="365F91" w:themeColor="accent1" w:themeShade="BF"/>
          <w:u w:val="single"/>
          <w:lang w:val="de-DE"/>
        </w:rPr>
        <w:t>1</w:t>
      </w:r>
      <w:r w:rsidRPr="00F2291E">
        <w:rPr>
          <w:rFonts w:ascii="Arial" w:hAnsi="Arial" w:cs="Arial"/>
          <w:bCs/>
          <w:color w:val="365F91" w:themeColor="accent1" w:themeShade="BF"/>
          <w:u w:val="single"/>
          <w:lang w:val="de-DE"/>
        </w:rPr>
        <w:t>:</w:t>
      </w:r>
    </w:p>
    <w:p w14:paraId="6E24520F" w14:textId="77777777" w:rsidR="00880C8E" w:rsidRPr="00573B53" w:rsidRDefault="00880C8E" w:rsidP="00AF6B35">
      <w:pPr>
        <w:rPr>
          <w:rFonts w:ascii="Arial" w:hAnsi="Arial" w:cs="Arial"/>
          <w:bCs/>
          <w:color w:val="365F91" w:themeColor="accent1" w:themeShade="BF"/>
          <w:lang w:val="de-DE"/>
        </w:rPr>
      </w:pPr>
    </w:p>
    <w:p w14:paraId="7D8967FF" w14:textId="54289A66" w:rsidR="00880C8E" w:rsidRPr="00AF6B35" w:rsidRDefault="00880C8E" w:rsidP="00AF6B35">
      <w:pPr>
        <w:pStyle w:val="Listenabsatz"/>
        <w:numPr>
          <w:ilvl w:val="0"/>
          <w:numId w:val="10"/>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Sr. Maria Monika Moling </w:t>
      </w:r>
      <w:r w:rsidR="001349A0" w:rsidRPr="00AF6B35">
        <w:rPr>
          <w:rFonts w:ascii="Arial" w:hAnsi="Arial" w:cs="Arial"/>
          <w:bCs/>
          <w:color w:val="365F91" w:themeColor="accent1" w:themeShade="BF"/>
          <w:lang w:val="de-DE"/>
        </w:rPr>
        <w:t xml:space="preserve">gab gesammelte Spenden </w:t>
      </w:r>
      <w:r w:rsidR="0003178D">
        <w:rPr>
          <w:rFonts w:ascii="Arial" w:hAnsi="Arial" w:cs="Arial"/>
          <w:bCs/>
          <w:color w:val="365F91" w:themeColor="accent1" w:themeShade="BF"/>
          <w:lang w:val="de-DE"/>
        </w:rPr>
        <w:t>zur Unterstützung von 15 Lehrlingen in der Berufsschule SAFRAHOST weiter</w:t>
      </w:r>
    </w:p>
    <w:p w14:paraId="715C8AFD" w14:textId="1A80928F" w:rsidR="00323E2C" w:rsidRPr="00AF6B35" w:rsidRDefault="007C2A32" w:rsidP="00AF6B35">
      <w:pPr>
        <w:pStyle w:val="Listenabsatz"/>
        <w:numPr>
          <w:ilvl w:val="0"/>
          <w:numId w:val="10"/>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Sammelaktion in Zusammenarbeit von </w:t>
      </w:r>
      <w:r w:rsidR="00880C8E" w:rsidRPr="00AF6B35">
        <w:rPr>
          <w:rFonts w:ascii="Arial" w:hAnsi="Arial" w:cs="Arial"/>
          <w:bCs/>
          <w:color w:val="365F91" w:themeColor="accent1" w:themeShade="BF"/>
          <w:lang w:val="de-DE"/>
        </w:rPr>
        <w:t xml:space="preserve">Father Herald Brock von </w:t>
      </w:r>
      <w:proofErr w:type="spellStart"/>
      <w:r w:rsidR="00880C8E" w:rsidRPr="00AF6B35">
        <w:rPr>
          <w:rFonts w:ascii="Arial" w:hAnsi="Arial" w:cs="Arial"/>
          <w:bCs/>
          <w:color w:val="365F91" w:themeColor="accent1" w:themeShade="BF"/>
          <w:lang w:val="de-DE"/>
        </w:rPr>
        <w:t>Franciscan</w:t>
      </w:r>
      <w:proofErr w:type="spellEnd"/>
      <w:r w:rsidR="00880C8E" w:rsidRPr="00AF6B35">
        <w:rPr>
          <w:rFonts w:ascii="Arial" w:hAnsi="Arial" w:cs="Arial"/>
          <w:bCs/>
          <w:color w:val="365F91" w:themeColor="accent1" w:themeShade="BF"/>
          <w:lang w:val="de-DE"/>
        </w:rPr>
        <w:t xml:space="preserve"> Mission Outreach für </w:t>
      </w:r>
      <w:r w:rsidR="00772C11" w:rsidRPr="0009533A">
        <w:rPr>
          <w:rFonts w:ascii="Arial" w:hAnsi="Arial" w:cs="Arial"/>
          <w:bCs/>
          <w:color w:val="365F91" w:themeColor="accent1" w:themeShade="BF"/>
          <w:lang w:val="de-DE"/>
        </w:rPr>
        <w:t>3</w:t>
      </w:r>
      <w:r w:rsidR="00CF64E7" w:rsidRPr="00AF6B35">
        <w:rPr>
          <w:rFonts w:ascii="Arial" w:hAnsi="Arial" w:cs="Arial"/>
          <w:bCs/>
          <w:color w:val="365F91" w:themeColor="accent1" w:themeShade="BF"/>
          <w:lang w:val="de-DE"/>
        </w:rPr>
        <w:t xml:space="preserve"> </w:t>
      </w:r>
      <w:r w:rsidR="00AB3EE5" w:rsidRPr="00AF6B35">
        <w:rPr>
          <w:rFonts w:ascii="Arial" w:hAnsi="Arial" w:cs="Arial"/>
          <w:bCs/>
          <w:color w:val="365F91" w:themeColor="accent1" w:themeShade="BF"/>
          <w:lang w:val="de-DE"/>
        </w:rPr>
        <w:t>Patienten in</w:t>
      </w:r>
      <w:r w:rsidR="00880C8E" w:rsidRPr="00AF6B35">
        <w:rPr>
          <w:rFonts w:ascii="Arial" w:hAnsi="Arial" w:cs="Arial"/>
          <w:bCs/>
          <w:color w:val="365F91" w:themeColor="accent1" w:themeShade="BF"/>
          <w:lang w:val="de-DE"/>
        </w:rPr>
        <w:t xml:space="preserve"> der Weihnachtszeit (Verdoppelung der Spenden)</w:t>
      </w:r>
    </w:p>
    <w:p w14:paraId="064CFD0E" w14:textId="43524D2E" w:rsidR="00880C8E" w:rsidRDefault="008573D6" w:rsidP="00AF6B35">
      <w:pPr>
        <w:pStyle w:val="Listenabsatz"/>
        <w:numPr>
          <w:ilvl w:val="0"/>
          <w:numId w:val="10"/>
        </w:numPr>
        <w:rPr>
          <w:rFonts w:ascii="Arial" w:hAnsi="Arial" w:cs="Arial"/>
          <w:bCs/>
          <w:color w:val="365F91" w:themeColor="accent1" w:themeShade="BF"/>
          <w:lang w:val="de-DE"/>
        </w:rPr>
      </w:pPr>
      <w:r w:rsidRPr="00AF6B35">
        <w:rPr>
          <w:rFonts w:ascii="Arial" w:hAnsi="Arial" w:cs="Arial"/>
          <w:bCs/>
          <w:color w:val="365F91" w:themeColor="accent1" w:themeShade="BF"/>
          <w:lang w:val="de-DE"/>
        </w:rPr>
        <w:lastRenderedPageBreak/>
        <w:t>Adventsgrüße</w:t>
      </w:r>
      <w:r w:rsidR="00880C8E" w:rsidRPr="00AF6B35">
        <w:rPr>
          <w:rFonts w:ascii="Arial" w:hAnsi="Arial" w:cs="Arial"/>
          <w:bCs/>
          <w:color w:val="365F91" w:themeColor="accent1" w:themeShade="BF"/>
          <w:lang w:val="de-DE"/>
        </w:rPr>
        <w:t xml:space="preserve"> und MI-DO Flyer verschickt</w:t>
      </w:r>
    </w:p>
    <w:p w14:paraId="1FD01174" w14:textId="4F8CDA58" w:rsidR="0003178D" w:rsidRPr="00AF6B35" w:rsidRDefault="0003178D" w:rsidP="00AF6B35">
      <w:pPr>
        <w:pStyle w:val="Listenabsatz"/>
        <w:numPr>
          <w:ilvl w:val="0"/>
          <w:numId w:val="10"/>
        </w:numPr>
        <w:rPr>
          <w:rFonts w:ascii="Arial" w:hAnsi="Arial" w:cs="Arial"/>
          <w:bCs/>
          <w:color w:val="365F91" w:themeColor="accent1" w:themeShade="BF"/>
          <w:lang w:val="de-DE"/>
        </w:rPr>
      </w:pPr>
      <w:r>
        <w:rPr>
          <w:rFonts w:ascii="Arial" w:hAnsi="Arial" w:cs="Arial"/>
          <w:bCs/>
          <w:color w:val="365F91" w:themeColor="accent1" w:themeShade="BF"/>
          <w:lang w:val="de-DE"/>
        </w:rPr>
        <w:t>Zeitungsartikel und Radiosendungen um unsere Tätigkeit bekannt zu machen</w:t>
      </w:r>
      <w:r w:rsidR="0048233C">
        <w:rPr>
          <w:rFonts w:ascii="Arial" w:hAnsi="Arial" w:cs="Arial"/>
          <w:bCs/>
          <w:color w:val="365F91" w:themeColor="accent1" w:themeShade="BF"/>
          <w:lang w:val="de-DE"/>
        </w:rPr>
        <w:t xml:space="preserve"> und dazugehörige Spendenaufrufe</w:t>
      </w:r>
      <w:r w:rsidR="00DF6314">
        <w:rPr>
          <w:rFonts w:ascii="Arial" w:hAnsi="Arial" w:cs="Arial"/>
          <w:bCs/>
          <w:color w:val="365F91" w:themeColor="accent1" w:themeShade="BF"/>
          <w:lang w:val="de-DE"/>
        </w:rPr>
        <w:t>( Katholisches Sonntagsblatt, Meraner Stadtzeitung)</w:t>
      </w:r>
    </w:p>
    <w:p w14:paraId="61A4F3BC" w14:textId="77777777" w:rsidR="00DF6314" w:rsidRPr="00AF6B35" w:rsidRDefault="00DF6314" w:rsidP="00DF6314">
      <w:pPr>
        <w:pStyle w:val="Listenabsatz"/>
        <w:numPr>
          <w:ilvl w:val="0"/>
          <w:numId w:val="10"/>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Sammelboxen an verschiedenen Orten in Bozen </w:t>
      </w:r>
    </w:p>
    <w:p w14:paraId="2FA4145D" w14:textId="77777777" w:rsidR="00F60DA2" w:rsidRDefault="00F60DA2" w:rsidP="00AF6B35">
      <w:pPr>
        <w:rPr>
          <w:rFonts w:ascii="Arial" w:hAnsi="Arial" w:cs="Arial"/>
          <w:bCs/>
          <w:color w:val="365F91" w:themeColor="accent1" w:themeShade="BF"/>
          <w:lang w:val="de-DE"/>
        </w:rPr>
      </w:pPr>
    </w:p>
    <w:p w14:paraId="7A9196D1" w14:textId="77777777" w:rsidR="00AF6B35" w:rsidRDefault="00AF6B35" w:rsidP="00F60DA2">
      <w:pPr>
        <w:rPr>
          <w:rFonts w:ascii="Arial" w:hAnsi="Arial" w:cs="Arial"/>
          <w:bCs/>
          <w:color w:val="365F91" w:themeColor="accent1" w:themeShade="BF"/>
          <w:lang w:val="de-DE"/>
        </w:rPr>
      </w:pPr>
    </w:p>
    <w:p w14:paraId="44ADFB31" w14:textId="0B95C02C" w:rsidR="00F60DA2" w:rsidRPr="00AF6B35" w:rsidRDefault="00F60DA2" w:rsidP="00F60DA2">
      <w:pPr>
        <w:rPr>
          <w:rFonts w:ascii="Arial" w:hAnsi="Arial" w:cs="Arial"/>
          <w:bCs/>
          <w:color w:val="365F91" w:themeColor="accent1" w:themeShade="BF"/>
          <w:lang w:val="de-DE"/>
        </w:rPr>
      </w:pPr>
      <w:r w:rsidRPr="00AF6B35">
        <w:rPr>
          <w:rFonts w:ascii="Arial" w:hAnsi="Arial" w:cs="Arial"/>
          <w:bCs/>
          <w:color w:val="365F91" w:themeColor="accent1" w:themeShade="BF"/>
          <w:lang w:val="de-DE"/>
        </w:rPr>
        <w:t>Geplante Sammelaktionen 20</w:t>
      </w:r>
      <w:r w:rsidR="00EC2EDE">
        <w:rPr>
          <w:rFonts w:ascii="Arial" w:hAnsi="Arial" w:cs="Arial"/>
          <w:bCs/>
          <w:color w:val="365F91" w:themeColor="accent1" w:themeShade="BF"/>
          <w:lang w:val="de-DE"/>
        </w:rPr>
        <w:t>2</w:t>
      </w:r>
      <w:r w:rsidR="0048233C">
        <w:rPr>
          <w:rFonts w:ascii="Arial" w:hAnsi="Arial" w:cs="Arial"/>
          <w:bCs/>
          <w:color w:val="365F91" w:themeColor="accent1" w:themeShade="BF"/>
          <w:lang w:val="de-DE"/>
        </w:rPr>
        <w:t>2</w:t>
      </w:r>
    </w:p>
    <w:p w14:paraId="618A649C" w14:textId="77777777" w:rsidR="00F60DA2" w:rsidRDefault="00F60DA2" w:rsidP="00F60DA2">
      <w:pPr>
        <w:rPr>
          <w:rFonts w:ascii="Arial" w:hAnsi="Arial" w:cs="Arial"/>
          <w:bCs/>
          <w:color w:val="365F91" w:themeColor="accent1" w:themeShade="BF"/>
          <w:lang w:val="de-DE"/>
        </w:rPr>
      </w:pPr>
    </w:p>
    <w:p w14:paraId="15429E66" w14:textId="7138AB0C" w:rsidR="00F60DA2" w:rsidRPr="00AF6B35" w:rsidRDefault="00F60DA2"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Frühlingsfest im Mai im Kloster der Tertiarschwestern in Brixen</w:t>
      </w:r>
      <w:r w:rsidR="00772C11">
        <w:rPr>
          <w:rFonts w:ascii="Arial" w:hAnsi="Arial" w:cs="Arial"/>
          <w:bCs/>
          <w:color w:val="365F91" w:themeColor="accent1" w:themeShade="BF"/>
          <w:lang w:val="de-DE"/>
        </w:rPr>
        <w:t xml:space="preserve"> </w:t>
      </w:r>
      <w:r w:rsidR="00772C11" w:rsidRPr="0009533A">
        <w:rPr>
          <w:rFonts w:ascii="Arial" w:hAnsi="Arial" w:cs="Arial"/>
          <w:bCs/>
          <w:color w:val="365F91" w:themeColor="accent1" w:themeShade="BF"/>
          <w:lang w:val="de-DE"/>
        </w:rPr>
        <w:t>oder an einem anderen Ort</w:t>
      </w:r>
      <w:r w:rsidRPr="00AF6B35">
        <w:rPr>
          <w:rFonts w:ascii="Arial" w:hAnsi="Arial" w:cs="Arial"/>
          <w:bCs/>
          <w:color w:val="365F91" w:themeColor="accent1" w:themeShade="BF"/>
          <w:lang w:val="de-DE"/>
        </w:rPr>
        <w:t>.</w:t>
      </w:r>
    </w:p>
    <w:p w14:paraId="5F59D98C" w14:textId="3652813C" w:rsidR="00C848CA" w:rsidRDefault="00880C8E"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Artikel im Katholischen Sonntagsblatt</w:t>
      </w:r>
    </w:p>
    <w:p w14:paraId="1634AB6C" w14:textId="2A2CE7F2" w:rsidR="00A618F5" w:rsidRPr="00AF6B35" w:rsidRDefault="00A618F5" w:rsidP="00AF6B35">
      <w:pPr>
        <w:pStyle w:val="Listenabsatz"/>
        <w:numPr>
          <w:ilvl w:val="0"/>
          <w:numId w:val="11"/>
        </w:numPr>
        <w:rPr>
          <w:rFonts w:ascii="Arial" w:hAnsi="Arial" w:cs="Arial"/>
          <w:bCs/>
          <w:color w:val="365F91" w:themeColor="accent1" w:themeShade="BF"/>
          <w:lang w:val="de-DE"/>
        </w:rPr>
      </w:pPr>
      <w:r>
        <w:rPr>
          <w:rFonts w:ascii="Arial" w:hAnsi="Arial" w:cs="Arial"/>
          <w:bCs/>
          <w:color w:val="365F91" w:themeColor="accent1" w:themeShade="BF"/>
          <w:lang w:val="de-DE"/>
        </w:rPr>
        <w:t>Verstärkung der Medienpräsenz um den Bekanntheitsgrad zu erhöhen</w:t>
      </w:r>
    </w:p>
    <w:p w14:paraId="1C87B678" w14:textId="0A91B573" w:rsidR="00DF6314" w:rsidRDefault="00DF6314" w:rsidP="00AF6B35">
      <w:pPr>
        <w:pStyle w:val="Listenabsatz"/>
        <w:numPr>
          <w:ilvl w:val="0"/>
          <w:numId w:val="11"/>
        </w:numPr>
        <w:rPr>
          <w:rFonts w:ascii="Arial" w:hAnsi="Arial" w:cs="Arial"/>
          <w:bCs/>
          <w:color w:val="365F91" w:themeColor="accent1" w:themeShade="BF"/>
          <w:lang w:val="de-DE"/>
        </w:rPr>
      </w:pPr>
      <w:r>
        <w:rPr>
          <w:rFonts w:ascii="Arial" w:hAnsi="Arial" w:cs="Arial"/>
          <w:bCs/>
          <w:color w:val="365F91" w:themeColor="accent1" w:themeShade="BF"/>
          <w:lang w:val="de-DE"/>
        </w:rPr>
        <w:t xml:space="preserve">Feier zum </w:t>
      </w:r>
      <w:r w:rsidR="007C371D">
        <w:rPr>
          <w:rFonts w:ascii="Arial" w:hAnsi="Arial" w:cs="Arial"/>
          <w:bCs/>
          <w:color w:val="365F91" w:themeColor="accent1" w:themeShade="BF"/>
          <w:lang w:val="de-DE"/>
        </w:rPr>
        <w:t>20-jährigen</w:t>
      </w:r>
      <w:r>
        <w:rPr>
          <w:rFonts w:ascii="Arial" w:hAnsi="Arial" w:cs="Arial"/>
          <w:bCs/>
          <w:color w:val="365F91" w:themeColor="accent1" w:themeShade="BF"/>
          <w:lang w:val="de-DE"/>
        </w:rPr>
        <w:t xml:space="preserve"> Bestehen von Etica Mundi und dementsprechende Medienpräsenz</w:t>
      </w:r>
    </w:p>
    <w:p w14:paraId="6F922D62" w14:textId="7CF9F70D" w:rsidR="00042AAE" w:rsidRPr="00AF6B35" w:rsidRDefault="00042AAE"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Benefizabend </w:t>
      </w:r>
      <w:r w:rsidR="00A618F5">
        <w:rPr>
          <w:rFonts w:ascii="Arial" w:hAnsi="Arial" w:cs="Arial"/>
          <w:bCs/>
          <w:color w:val="365F91" w:themeColor="accent1" w:themeShade="BF"/>
          <w:lang w:val="de-DE"/>
        </w:rPr>
        <w:t>in einer noch zu planenden Form und abhängig von der Pandemiesituation</w:t>
      </w:r>
      <w:r w:rsidR="00DF6314">
        <w:rPr>
          <w:rFonts w:ascii="Arial" w:hAnsi="Arial" w:cs="Arial"/>
          <w:bCs/>
          <w:color w:val="365F91" w:themeColor="accent1" w:themeShade="BF"/>
          <w:lang w:val="de-DE"/>
        </w:rPr>
        <w:t xml:space="preserve"> </w:t>
      </w:r>
    </w:p>
    <w:p w14:paraId="14FBC726" w14:textId="77777777" w:rsidR="008573D6" w:rsidRPr="00AF6B35" w:rsidRDefault="00C848CA"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Sammelboxen an verschiedenen Orten in Bozen</w:t>
      </w:r>
      <w:r w:rsidR="00F60DA2" w:rsidRPr="00AF6B35">
        <w:rPr>
          <w:rFonts w:ascii="Arial" w:hAnsi="Arial" w:cs="Arial"/>
          <w:bCs/>
          <w:color w:val="365F91" w:themeColor="accent1" w:themeShade="BF"/>
          <w:lang w:val="de-DE"/>
        </w:rPr>
        <w:t xml:space="preserve"> </w:t>
      </w:r>
    </w:p>
    <w:p w14:paraId="1A13B6E0" w14:textId="4FFFE31A" w:rsidR="00F60DA2" w:rsidRPr="00AF6B35" w:rsidRDefault="00F60DA2"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Sammelaktion in Zusammenarbeit </w:t>
      </w:r>
      <w:r w:rsidR="007C371D" w:rsidRPr="00AF6B35">
        <w:rPr>
          <w:rFonts w:ascii="Arial" w:hAnsi="Arial" w:cs="Arial"/>
          <w:bCs/>
          <w:color w:val="365F91" w:themeColor="accent1" w:themeShade="BF"/>
          <w:lang w:val="de-DE"/>
        </w:rPr>
        <w:t>von Father</w:t>
      </w:r>
      <w:r w:rsidRPr="00AF6B35">
        <w:rPr>
          <w:rFonts w:ascii="Arial" w:hAnsi="Arial" w:cs="Arial"/>
          <w:bCs/>
          <w:color w:val="365F91" w:themeColor="accent1" w:themeShade="BF"/>
          <w:lang w:val="de-DE"/>
        </w:rPr>
        <w:t xml:space="preserve"> Herald Brock von </w:t>
      </w:r>
      <w:proofErr w:type="spellStart"/>
      <w:r w:rsidRPr="00AF6B35">
        <w:rPr>
          <w:rFonts w:ascii="Arial" w:hAnsi="Arial" w:cs="Arial"/>
          <w:bCs/>
          <w:color w:val="365F91" w:themeColor="accent1" w:themeShade="BF"/>
          <w:lang w:val="de-DE"/>
        </w:rPr>
        <w:t>Franciscan</w:t>
      </w:r>
      <w:proofErr w:type="spellEnd"/>
      <w:r w:rsidRPr="00AF6B35">
        <w:rPr>
          <w:rFonts w:ascii="Arial" w:hAnsi="Arial" w:cs="Arial"/>
          <w:bCs/>
          <w:color w:val="365F91" w:themeColor="accent1" w:themeShade="BF"/>
          <w:lang w:val="de-DE"/>
        </w:rPr>
        <w:t xml:space="preserve"> Mission Outreach für eine weitere Gruppe </w:t>
      </w:r>
      <w:r w:rsidR="007C371D" w:rsidRPr="00AF6B35">
        <w:rPr>
          <w:rFonts w:ascii="Arial" w:hAnsi="Arial" w:cs="Arial"/>
          <w:bCs/>
          <w:color w:val="365F91" w:themeColor="accent1" w:themeShade="BF"/>
          <w:lang w:val="de-DE"/>
        </w:rPr>
        <w:t>von Patienten</w:t>
      </w:r>
      <w:r w:rsidRPr="00AF6B35">
        <w:rPr>
          <w:rFonts w:ascii="Arial" w:hAnsi="Arial" w:cs="Arial"/>
          <w:bCs/>
          <w:color w:val="365F91" w:themeColor="accent1" w:themeShade="BF"/>
          <w:lang w:val="de-DE"/>
        </w:rPr>
        <w:t xml:space="preserve"> in der Weihnachtszeit (Verdoppelung der Spenden)</w:t>
      </w:r>
    </w:p>
    <w:p w14:paraId="015B8074" w14:textId="77777777" w:rsidR="00F60DA2" w:rsidRPr="00AF6B35" w:rsidRDefault="00F60DA2"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Weihnachtskarten </w:t>
      </w:r>
    </w:p>
    <w:p w14:paraId="2E5B83C9" w14:textId="2DA53798" w:rsidR="00F60DA2" w:rsidRPr="00AF6B35" w:rsidRDefault="00486C98" w:rsidP="00AF6B35">
      <w:pPr>
        <w:pStyle w:val="Listenabsatz"/>
        <w:numPr>
          <w:ilvl w:val="0"/>
          <w:numId w:val="11"/>
        </w:numPr>
        <w:rPr>
          <w:rFonts w:ascii="Arial" w:hAnsi="Arial" w:cs="Arial"/>
          <w:bCs/>
          <w:color w:val="365F91" w:themeColor="accent1" w:themeShade="BF"/>
          <w:lang w:val="de-DE"/>
        </w:rPr>
      </w:pPr>
      <w:r w:rsidRPr="00AF6B35">
        <w:rPr>
          <w:rFonts w:ascii="Arial" w:hAnsi="Arial" w:cs="Arial"/>
          <w:bCs/>
          <w:color w:val="365F91" w:themeColor="accent1" w:themeShade="BF"/>
          <w:lang w:val="de-DE"/>
        </w:rPr>
        <w:t xml:space="preserve">Eventuell wieder </w:t>
      </w:r>
      <w:r w:rsidR="00F60DA2" w:rsidRPr="00AF6B35">
        <w:rPr>
          <w:rFonts w:ascii="Arial" w:hAnsi="Arial" w:cs="Arial"/>
          <w:bCs/>
          <w:color w:val="365F91" w:themeColor="accent1" w:themeShade="BF"/>
          <w:lang w:val="de-DE"/>
        </w:rPr>
        <w:t xml:space="preserve">Weihnachtsmarkt  </w:t>
      </w:r>
    </w:p>
    <w:p w14:paraId="07DB7EDB" w14:textId="77777777" w:rsidR="00880C8E" w:rsidRPr="002E2785" w:rsidRDefault="00880C8E" w:rsidP="00AF6B35">
      <w:pPr>
        <w:rPr>
          <w:rFonts w:ascii="Arial" w:hAnsi="Arial" w:cs="Arial"/>
          <w:bCs/>
          <w:color w:val="365F91" w:themeColor="accent1" w:themeShade="BF"/>
          <w:lang w:val="de-DE"/>
        </w:rPr>
      </w:pPr>
    </w:p>
    <w:p w14:paraId="0A9E4575" w14:textId="77777777" w:rsidR="00C848CA" w:rsidRPr="002E2785" w:rsidRDefault="00C848CA" w:rsidP="00AF6B35">
      <w:pPr>
        <w:rPr>
          <w:rFonts w:ascii="Arial" w:hAnsi="Arial" w:cs="Arial"/>
          <w:bCs/>
          <w:color w:val="365F91" w:themeColor="accent1" w:themeShade="BF"/>
          <w:lang w:val="de-DE"/>
        </w:rPr>
      </w:pPr>
    </w:p>
    <w:p w14:paraId="74DB4393" w14:textId="77777777" w:rsidR="00C848CA" w:rsidRPr="002E2785" w:rsidRDefault="00323E2C" w:rsidP="00AF6B35">
      <w:pPr>
        <w:rPr>
          <w:rFonts w:ascii="Arial" w:hAnsi="Arial" w:cs="Arial"/>
          <w:bCs/>
          <w:color w:val="365F91" w:themeColor="accent1" w:themeShade="BF"/>
          <w:lang w:val="de-DE"/>
        </w:rPr>
      </w:pPr>
      <w:r w:rsidRPr="00573B53">
        <w:rPr>
          <w:rFonts w:ascii="Arial" w:hAnsi="Arial" w:cs="Arial"/>
          <w:bCs/>
          <w:color w:val="365F91" w:themeColor="accent1" w:themeShade="BF"/>
          <w:lang w:val="de-DE"/>
        </w:rPr>
        <w:t>MI</w:t>
      </w:r>
      <w:r w:rsidR="007C2A32" w:rsidRPr="00573B53">
        <w:rPr>
          <w:rFonts w:ascii="Arial" w:hAnsi="Arial" w:cs="Arial"/>
          <w:bCs/>
          <w:color w:val="365F91" w:themeColor="accent1" w:themeShade="BF"/>
          <w:lang w:val="de-DE"/>
        </w:rPr>
        <w:t>-</w:t>
      </w:r>
      <w:r w:rsidRPr="00573B53">
        <w:rPr>
          <w:rFonts w:ascii="Arial" w:hAnsi="Arial" w:cs="Arial"/>
          <w:bCs/>
          <w:color w:val="365F91" w:themeColor="accent1" w:themeShade="BF"/>
          <w:lang w:val="de-DE"/>
        </w:rPr>
        <w:t>DO</w:t>
      </w:r>
      <w:r w:rsidR="00C848CA" w:rsidRPr="00573B53">
        <w:rPr>
          <w:rFonts w:ascii="Arial" w:hAnsi="Arial" w:cs="Arial"/>
          <w:bCs/>
          <w:color w:val="365F91" w:themeColor="accent1" w:themeShade="BF"/>
          <w:lang w:val="de-DE"/>
        </w:rPr>
        <w:t xml:space="preserve"> wir</w:t>
      </w:r>
      <w:r w:rsidR="00CF64E7" w:rsidRPr="00573B53">
        <w:rPr>
          <w:rFonts w:ascii="Arial" w:hAnsi="Arial" w:cs="Arial"/>
          <w:bCs/>
          <w:color w:val="365F91" w:themeColor="accent1" w:themeShade="BF"/>
          <w:lang w:val="de-DE"/>
        </w:rPr>
        <w:t>d außerdem laufend unterstützt</w:t>
      </w:r>
      <w:r w:rsidR="00C848CA" w:rsidRPr="00573B53">
        <w:rPr>
          <w:rFonts w:ascii="Arial" w:hAnsi="Arial" w:cs="Arial"/>
          <w:bCs/>
          <w:color w:val="365F91" w:themeColor="accent1" w:themeShade="BF"/>
          <w:lang w:val="de-DE"/>
        </w:rPr>
        <w:t xml:space="preserve"> von Missio - Diözese Bozen/Brixen, </w:t>
      </w:r>
      <w:r w:rsidRPr="00573B53">
        <w:rPr>
          <w:rFonts w:ascii="Arial" w:hAnsi="Arial" w:cs="Arial"/>
          <w:bCs/>
          <w:color w:val="365F91" w:themeColor="accent1" w:themeShade="BF"/>
          <w:lang w:val="de-DE"/>
        </w:rPr>
        <w:t>dem Orden der Tertiarschwestern</w:t>
      </w:r>
      <w:r w:rsidR="00CF64E7" w:rsidRPr="00573B53">
        <w:rPr>
          <w:rFonts w:ascii="Arial" w:hAnsi="Arial" w:cs="Arial"/>
          <w:bCs/>
          <w:color w:val="365F91" w:themeColor="accent1" w:themeShade="BF"/>
          <w:lang w:val="de-DE"/>
        </w:rPr>
        <w:t xml:space="preserve"> und von mit den Tertiarschwestern befreundeten Kongregationen und Gemeinschaften.</w:t>
      </w:r>
    </w:p>
    <w:p w14:paraId="1ABC4B17" w14:textId="77777777" w:rsidR="008B61AF" w:rsidRPr="00AF6B35" w:rsidRDefault="008B61AF" w:rsidP="009F7498">
      <w:pPr>
        <w:rPr>
          <w:rFonts w:ascii="Arial" w:hAnsi="Arial" w:cs="Arial"/>
          <w:bCs/>
          <w:color w:val="365F91" w:themeColor="accent1" w:themeShade="BF"/>
          <w:lang w:val="de-DE"/>
        </w:rPr>
      </w:pPr>
    </w:p>
    <w:p w14:paraId="4B95D2DC" w14:textId="31E43001" w:rsidR="00AA47DA" w:rsidRPr="002E2785" w:rsidRDefault="00537E1D" w:rsidP="00536DA5">
      <w:pPr>
        <w:rPr>
          <w:rFonts w:ascii="Arial" w:hAnsi="Arial" w:cs="Arial"/>
          <w:bCs/>
          <w:color w:val="365F91" w:themeColor="accent1" w:themeShade="BF"/>
          <w:lang w:val="de-DE"/>
        </w:rPr>
      </w:pPr>
      <w:r w:rsidRPr="002E2785">
        <w:rPr>
          <w:rFonts w:ascii="Arial" w:hAnsi="Arial" w:cs="Arial"/>
          <w:bCs/>
          <w:color w:val="365F91" w:themeColor="accent1" w:themeShade="BF"/>
          <w:lang w:val="de-DE"/>
        </w:rPr>
        <w:t>Unsere Verwaltungsausgaben sind nicht hoch</w:t>
      </w:r>
      <w:r w:rsidR="008E0302" w:rsidRPr="002E2785">
        <w:rPr>
          <w:rFonts w:ascii="Arial" w:hAnsi="Arial" w:cs="Arial"/>
          <w:bCs/>
          <w:color w:val="365F91" w:themeColor="accent1" w:themeShade="BF"/>
          <w:lang w:val="de-DE"/>
        </w:rPr>
        <w:t xml:space="preserve">, trotzdem steigen sie aber in dem Maße </w:t>
      </w:r>
      <w:r w:rsidR="00042AAE" w:rsidRPr="002E2785">
        <w:rPr>
          <w:rFonts w:ascii="Arial" w:hAnsi="Arial" w:cs="Arial"/>
          <w:bCs/>
          <w:color w:val="365F91" w:themeColor="accent1" w:themeShade="BF"/>
          <w:lang w:val="de-DE"/>
        </w:rPr>
        <w:t>in dem</w:t>
      </w:r>
      <w:r w:rsidR="008E0302" w:rsidRPr="002E2785">
        <w:rPr>
          <w:rFonts w:ascii="Arial" w:hAnsi="Arial" w:cs="Arial"/>
          <w:bCs/>
          <w:color w:val="365F91" w:themeColor="accent1" w:themeShade="BF"/>
          <w:lang w:val="de-DE"/>
        </w:rPr>
        <w:t xml:space="preserve"> unsere Aktivitäten wachsen</w:t>
      </w:r>
      <w:r w:rsidRPr="002E2785">
        <w:rPr>
          <w:rFonts w:ascii="Arial" w:hAnsi="Arial" w:cs="Arial"/>
          <w:bCs/>
          <w:color w:val="365F91" w:themeColor="accent1" w:themeShade="BF"/>
          <w:lang w:val="de-DE"/>
        </w:rPr>
        <w:t>: zu den üblichen Bürospesen kommen Ausgaben für Briefsendungen, Druckspesen, Spesen für die Plattform MI-DO und Spesen für PayPal und MPay24 (</w:t>
      </w:r>
      <w:r w:rsidR="004B64A1">
        <w:rPr>
          <w:rFonts w:ascii="Arial" w:hAnsi="Arial" w:cs="Arial"/>
          <w:bCs/>
          <w:color w:val="365F91" w:themeColor="accent1" w:themeShade="BF"/>
          <w:lang w:val="de-DE"/>
        </w:rPr>
        <w:t>Sofortüberweisungen</w:t>
      </w:r>
      <w:r w:rsidRPr="002E2785">
        <w:rPr>
          <w:rFonts w:ascii="Arial" w:hAnsi="Arial" w:cs="Arial"/>
          <w:bCs/>
          <w:color w:val="365F91" w:themeColor="accent1" w:themeShade="BF"/>
          <w:lang w:val="de-DE"/>
        </w:rPr>
        <w:t>).</w:t>
      </w:r>
    </w:p>
    <w:p w14:paraId="4DC72EA4" w14:textId="1C7F901E" w:rsidR="00537E1D" w:rsidRPr="002E2785" w:rsidRDefault="00537E1D" w:rsidP="00536DA5">
      <w:pPr>
        <w:rPr>
          <w:rFonts w:ascii="Arial" w:hAnsi="Arial" w:cs="Arial"/>
          <w:bCs/>
          <w:color w:val="365F91" w:themeColor="accent1" w:themeShade="BF"/>
          <w:lang w:val="de-DE"/>
        </w:rPr>
      </w:pPr>
      <w:r w:rsidRPr="002E2785">
        <w:rPr>
          <w:rFonts w:ascii="Arial" w:hAnsi="Arial" w:cs="Arial"/>
          <w:bCs/>
          <w:color w:val="365F91" w:themeColor="accent1" w:themeShade="BF"/>
          <w:lang w:val="de-DE"/>
        </w:rPr>
        <w:t xml:space="preserve">Das nötige Geld bekommen wir durch einen Beitrag der Gemeinde Meran, den Beitrag der 5 Promille, </w:t>
      </w:r>
      <w:r w:rsidR="00536DA5" w:rsidRPr="002E2785">
        <w:rPr>
          <w:rFonts w:ascii="Arial" w:hAnsi="Arial" w:cs="Arial"/>
          <w:bCs/>
          <w:color w:val="365F91" w:themeColor="accent1" w:themeShade="BF"/>
          <w:lang w:val="de-DE"/>
        </w:rPr>
        <w:t>die Mitgliedsbeiträge und über die Seite MI-DO freiwill</w:t>
      </w:r>
      <w:r w:rsidR="008E0302" w:rsidRPr="002E2785">
        <w:rPr>
          <w:rFonts w:ascii="Arial" w:hAnsi="Arial" w:cs="Arial"/>
          <w:bCs/>
          <w:color w:val="365F91" w:themeColor="accent1" w:themeShade="BF"/>
          <w:lang w:val="de-DE"/>
        </w:rPr>
        <w:t>ige Beiträge für die Verwaltung</w:t>
      </w:r>
      <w:r w:rsidR="004B64A1">
        <w:rPr>
          <w:rFonts w:ascii="Arial" w:hAnsi="Arial" w:cs="Arial"/>
          <w:bCs/>
          <w:color w:val="365F91" w:themeColor="accent1" w:themeShade="BF"/>
          <w:lang w:val="de-DE"/>
        </w:rPr>
        <w:t>.</w:t>
      </w:r>
      <w:r w:rsidR="00536DA5" w:rsidRPr="002E2785">
        <w:rPr>
          <w:rFonts w:ascii="Arial" w:hAnsi="Arial" w:cs="Arial"/>
          <w:bCs/>
          <w:color w:val="365F91" w:themeColor="accent1" w:themeShade="BF"/>
          <w:lang w:val="de-DE"/>
        </w:rPr>
        <w:t xml:space="preserve"> </w:t>
      </w:r>
    </w:p>
    <w:p w14:paraId="6D5538EB" w14:textId="77777777" w:rsidR="004D3813" w:rsidRPr="00880C8E" w:rsidRDefault="004D3813" w:rsidP="0016765F">
      <w:pPr>
        <w:suppressAutoHyphens/>
        <w:autoSpaceDE w:val="0"/>
        <w:ind w:left="720"/>
        <w:rPr>
          <w:rFonts w:ascii="Arial" w:hAnsi="Arial" w:cs="Arial"/>
          <w:lang w:val="de-DE"/>
        </w:rPr>
      </w:pPr>
    </w:p>
    <w:p w14:paraId="2B9102B8" w14:textId="514E903B" w:rsidR="00B8448F" w:rsidRDefault="00812E8B" w:rsidP="001C7DE6">
      <w:pPr>
        <w:jc w:val="center"/>
        <w:rPr>
          <w:rFonts w:ascii="Arial" w:hAnsi="Arial" w:cs="Arial"/>
          <w:bCs/>
          <w:color w:val="000080"/>
          <w:lang w:val="de-DE"/>
        </w:rPr>
      </w:pPr>
      <w:r w:rsidRPr="00812E8B">
        <w:rPr>
          <w:rFonts w:ascii="Arial" w:hAnsi="Arial" w:cs="Arial"/>
          <w:b/>
          <w:bCs/>
          <w:color w:val="365F91" w:themeColor="accent1" w:themeShade="BF"/>
          <w:lang w:val="de-DE"/>
        </w:rPr>
        <w:t>In keinem Fall werden Spendengelder für andere Zwecke eingesetzt, als jene, für die sie gesammelt werden. Sie fließen also zu 100% an die Projekte.</w:t>
      </w:r>
    </w:p>
    <w:p w14:paraId="7F8AE6E8" w14:textId="77777777" w:rsidR="00CA332A" w:rsidRPr="00536DA5" w:rsidRDefault="00CA332A" w:rsidP="001A7979">
      <w:pPr>
        <w:rPr>
          <w:rFonts w:ascii="Arial" w:hAnsi="Arial" w:cs="Arial"/>
          <w:bCs/>
          <w:color w:val="000080"/>
          <w:lang w:val="de-DE"/>
        </w:rPr>
      </w:pPr>
    </w:p>
    <w:p w14:paraId="75220F4D" w14:textId="77777777" w:rsidR="00B8448F" w:rsidRPr="00536DA5" w:rsidRDefault="00B8448F" w:rsidP="001A7979">
      <w:pPr>
        <w:rPr>
          <w:rFonts w:ascii="Arial" w:hAnsi="Arial" w:cs="Arial"/>
          <w:bCs/>
          <w:color w:val="000080"/>
          <w:lang w:val="de-DE"/>
        </w:rPr>
      </w:pPr>
    </w:p>
    <w:sectPr w:rsidR="00B8448F" w:rsidRPr="00536DA5" w:rsidSect="00943BB7">
      <w:headerReference w:type="default" r:id="rId8"/>
      <w:footerReference w:type="default" r:id="rId9"/>
      <w:pgSz w:w="11906" w:h="16838" w:code="9"/>
      <w:pgMar w:top="34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2D4B" w14:textId="77777777" w:rsidR="00CC545D" w:rsidRDefault="00CC545D">
      <w:r>
        <w:separator/>
      </w:r>
    </w:p>
  </w:endnote>
  <w:endnote w:type="continuationSeparator" w:id="0">
    <w:p w14:paraId="0BE449E0" w14:textId="77777777" w:rsidR="00CC545D" w:rsidRDefault="00CC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56979"/>
      <w:docPartObj>
        <w:docPartGallery w:val="Page Numbers (Bottom of Page)"/>
        <w:docPartUnique/>
      </w:docPartObj>
    </w:sdtPr>
    <w:sdtEndPr/>
    <w:sdtContent>
      <w:p w14:paraId="0219FFE8" w14:textId="77777777" w:rsidR="00CC545D" w:rsidRDefault="00CC545D">
        <w:pPr>
          <w:pStyle w:val="Fuzeile"/>
          <w:jc w:val="center"/>
        </w:pPr>
        <w:r>
          <w:fldChar w:fldCharType="begin"/>
        </w:r>
        <w:r>
          <w:instrText>PAGE   \* MERGEFORMAT</w:instrText>
        </w:r>
        <w:r>
          <w:fldChar w:fldCharType="separate"/>
        </w:r>
        <w:r w:rsidR="00CF5911" w:rsidRPr="00CF5911">
          <w:rPr>
            <w:noProof/>
            <w:lang w:val="de-DE"/>
          </w:rPr>
          <w:t>7</w:t>
        </w:r>
        <w:r>
          <w:fldChar w:fldCharType="end"/>
        </w:r>
      </w:p>
    </w:sdtContent>
  </w:sdt>
  <w:p w14:paraId="3A7B2087" w14:textId="77777777" w:rsidR="00CC545D" w:rsidRPr="000C48FA" w:rsidRDefault="00CC545D" w:rsidP="00F91A0A">
    <w:pPr>
      <w:pStyle w:val="Fuzeile"/>
      <w:jc w:val="center"/>
      <w:rPr>
        <w:rFonts w:ascii="Arial" w:hAnsi="Arial" w:cs="Arial"/>
        <w:color w:val="00008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566D" w14:textId="77777777" w:rsidR="00CC545D" w:rsidRDefault="00CC545D">
      <w:r>
        <w:separator/>
      </w:r>
    </w:p>
  </w:footnote>
  <w:footnote w:type="continuationSeparator" w:id="0">
    <w:p w14:paraId="0C801EDC" w14:textId="77777777" w:rsidR="00CC545D" w:rsidRDefault="00CC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0576" w14:textId="77777777" w:rsidR="00CC545D" w:rsidRDefault="00CC545D" w:rsidP="00A1627E">
    <w:pPr>
      <w:pStyle w:val="Kopfzeile"/>
      <w:jc w:val="center"/>
    </w:pPr>
    <w:r>
      <w:rPr>
        <w:noProof/>
        <w:lang w:val="de-DE" w:eastAsia="de-DE"/>
      </w:rPr>
      <w:drawing>
        <wp:inline distT="0" distB="0" distL="0" distR="0" wp14:anchorId="4EC8E94C" wp14:editId="0CAAF8EE">
          <wp:extent cx="5057775" cy="12954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295"/>
        </w:tabs>
        <w:ind w:left="295" w:hanging="360"/>
      </w:pPr>
      <w:rPr>
        <w:rFonts w:ascii="Symbol" w:hAnsi="Symbol"/>
        <w:color w:val="333399"/>
      </w:rPr>
    </w:lvl>
    <w:lvl w:ilvl="1">
      <w:start w:val="1"/>
      <w:numFmt w:val="bullet"/>
      <w:lvlText w:val=""/>
      <w:lvlJc w:val="left"/>
      <w:pPr>
        <w:tabs>
          <w:tab w:val="num" w:pos="655"/>
        </w:tabs>
        <w:ind w:left="655" w:hanging="360"/>
      </w:pPr>
      <w:rPr>
        <w:rFonts w:ascii="Symbol" w:hAnsi="Symbol" w:cs="Courier New"/>
      </w:r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 w15:restartNumberingAfterBreak="0">
    <w:nsid w:val="03160627"/>
    <w:multiLevelType w:val="hybridMultilevel"/>
    <w:tmpl w:val="BB9271AE"/>
    <w:lvl w:ilvl="0" w:tplc="FF589C74">
      <w:start w:val="8"/>
      <w:numFmt w:val="bullet"/>
      <w:lvlText w:val="-"/>
      <w:lvlJc w:val="left"/>
      <w:pPr>
        <w:ind w:left="2760" w:hanging="360"/>
      </w:pPr>
      <w:rPr>
        <w:rFonts w:ascii="Arial" w:eastAsia="Times New Roman" w:hAnsi="Arial" w:cs="Arial" w:hint="default"/>
      </w:rPr>
    </w:lvl>
    <w:lvl w:ilvl="1" w:tplc="20000003" w:tentative="1">
      <w:start w:val="1"/>
      <w:numFmt w:val="bullet"/>
      <w:lvlText w:val="o"/>
      <w:lvlJc w:val="left"/>
      <w:pPr>
        <w:ind w:left="3480" w:hanging="360"/>
      </w:pPr>
      <w:rPr>
        <w:rFonts w:ascii="Courier New" w:hAnsi="Courier New" w:cs="Courier New" w:hint="default"/>
      </w:rPr>
    </w:lvl>
    <w:lvl w:ilvl="2" w:tplc="20000005" w:tentative="1">
      <w:start w:val="1"/>
      <w:numFmt w:val="bullet"/>
      <w:lvlText w:val=""/>
      <w:lvlJc w:val="left"/>
      <w:pPr>
        <w:ind w:left="4200" w:hanging="360"/>
      </w:pPr>
      <w:rPr>
        <w:rFonts w:ascii="Wingdings" w:hAnsi="Wingdings" w:hint="default"/>
      </w:rPr>
    </w:lvl>
    <w:lvl w:ilvl="3" w:tplc="20000001" w:tentative="1">
      <w:start w:val="1"/>
      <w:numFmt w:val="bullet"/>
      <w:lvlText w:val=""/>
      <w:lvlJc w:val="left"/>
      <w:pPr>
        <w:ind w:left="4920" w:hanging="360"/>
      </w:pPr>
      <w:rPr>
        <w:rFonts w:ascii="Symbol" w:hAnsi="Symbol" w:hint="default"/>
      </w:rPr>
    </w:lvl>
    <w:lvl w:ilvl="4" w:tplc="20000003" w:tentative="1">
      <w:start w:val="1"/>
      <w:numFmt w:val="bullet"/>
      <w:lvlText w:val="o"/>
      <w:lvlJc w:val="left"/>
      <w:pPr>
        <w:ind w:left="5640" w:hanging="360"/>
      </w:pPr>
      <w:rPr>
        <w:rFonts w:ascii="Courier New" w:hAnsi="Courier New" w:cs="Courier New" w:hint="default"/>
      </w:rPr>
    </w:lvl>
    <w:lvl w:ilvl="5" w:tplc="20000005" w:tentative="1">
      <w:start w:val="1"/>
      <w:numFmt w:val="bullet"/>
      <w:lvlText w:val=""/>
      <w:lvlJc w:val="left"/>
      <w:pPr>
        <w:ind w:left="6360" w:hanging="360"/>
      </w:pPr>
      <w:rPr>
        <w:rFonts w:ascii="Wingdings" w:hAnsi="Wingdings" w:hint="default"/>
      </w:rPr>
    </w:lvl>
    <w:lvl w:ilvl="6" w:tplc="20000001" w:tentative="1">
      <w:start w:val="1"/>
      <w:numFmt w:val="bullet"/>
      <w:lvlText w:val=""/>
      <w:lvlJc w:val="left"/>
      <w:pPr>
        <w:ind w:left="7080" w:hanging="360"/>
      </w:pPr>
      <w:rPr>
        <w:rFonts w:ascii="Symbol" w:hAnsi="Symbol" w:hint="default"/>
      </w:rPr>
    </w:lvl>
    <w:lvl w:ilvl="7" w:tplc="20000003" w:tentative="1">
      <w:start w:val="1"/>
      <w:numFmt w:val="bullet"/>
      <w:lvlText w:val="o"/>
      <w:lvlJc w:val="left"/>
      <w:pPr>
        <w:ind w:left="7800" w:hanging="360"/>
      </w:pPr>
      <w:rPr>
        <w:rFonts w:ascii="Courier New" w:hAnsi="Courier New" w:cs="Courier New" w:hint="default"/>
      </w:rPr>
    </w:lvl>
    <w:lvl w:ilvl="8" w:tplc="20000005" w:tentative="1">
      <w:start w:val="1"/>
      <w:numFmt w:val="bullet"/>
      <w:lvlText w:val=""/>
      <w:lvlJc w:val="left"/>
      <w:pPr>
        <w:ind w:left="8520" w:hanging="360"/>
      </w:pPr>
      <w:rPr>
        <w:rFonts w:ascii="Wingdings" w:hAnsi="Wingdings" w:hint="default"/>
      </w:rPr>
    </w:lvl>
  </w:abstractNum>
  <w:abstractNum w:abstractNumId="2" w15:restartNumberingAfterBreak="0">
    <w:nsid w:val="1A590464"/>
    <w:multiLevelType w:val="hybridMultilevel"/>
    <w:tmpl w:val="508C99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F963773"/>
    <w:multiLevelType w:val="hybridMultilevel"/>
    <w:tmpl w:val="FF38A93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4025DD5"/>
    <w:multiLevelType w:val="hybridMultilevel"/>
    <w:tmpl w:val="25E2B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1426AC"/>
    <w:multiLevelType w:val="hybridMultilevel"/>
    <w:tmpl w:val="84FE9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E3B90"/>
    <w:multiLevelType w:val="hybridMultilevel"/>
    <w:tmpl w:val="9DF8B99A"/>
    <w:lvl w:ilvl="0" w:tplc="DD56D528">
      <w:start w:val="1"/>
      <w:numFmt w:val="decimal"/>
      <w:lvlText w:val="%1."/>
      <w:lvlJc w:val="left"/>
      <w:pPr>
        <w:tabs>
          <w:tab w:val="num" w:pos="360"/>
        </w:tabs>
        <w:ind w:left="360" w:hanging="360"/>
      </w:pPr>
      <w:rPr>
        <w:b/>
        <w:bCs/>
        <w:color w:val="000080"/>
      </w:rPr>
    </w:lvl>
    <w:lvl w:ilvl="1" w:tplc="88DA9FF8">
      <w:start w:val="1"/>
      <w:numFmt w:val="decimal"/>
      <w:lvlText w:val="%2."/>
      <w:lvlJc w:val="left"/>
      <w:pPr>
        <w:tabs>
          <w:tab w:val="num" w:pos="1440"/>
        </w:tabs>
        <w:ind w:left="1440" w:hanging="360"/>
      </w:pPr>
      <w:rPr>
        <w:rFonts w:hint="default"/>
      </w:rPr>
    </w:lvl>
    <w:lvl w:ilvl="2" w:tplc="DC8C6EB6">
      <w:start w:val="4"/>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6A14E8D"/>
    <w:multiLevelType w:val="hybridMultilevel"/>
    <w:tmpl w:val="B8B0CD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2C6206"/>
    <w:multiLevelType w:val="hybridMultilevel"/>
    <w:tmpl w:val="A2307CCA"/>
    <w:lvl w:ilvl="0" w:tplc="CABAC66E">
      <w:start w:val="1"/>
      <w:numFmt w:val="decimal"/>
      <w:lvlText w:val="%1."/>
      <w:lvlJc w:val="left"/>
      <w:pPr>
        <w:tabs>
          <w:tab w:val="num" w:pos="360"/>
        </w:tabs>
        <w:ind w:left="360" w:hanging="360"/>
      </w:pPr>
      <w:rPr>
        <w:b/>
        <w:bCs/>
        <w:i w:val="0"/>
        <w:color w:val="000080"/>
      </w:rPr>
    </w:lvl>
    <w:lvl w:ilvl="1" w:tplc="88DA9FF8">
      <w:start w:val="1"/>
      <w:numFmt w:val="decimal"/>
      <w:lvlText w:val="%2."/>
      <w:lvlJc w:val="left"/>
      <w:pPr>
        <w:tabs>
          <w:tab w:val="num" w:pos="1440"/>
        </w:tabs>
        <w:ind w:left="1440" w:hanging="360"/>
      </w:pPr>
      <w:rPr>
        <w:rFonts w:hint="default"/>
      </w:rPr>
    </w:lvl>
    <w:lvl w:ilvl="2" w:tplc="DC8C6EB6">
      <w:start w:val="4"/>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38F5D35"/>
    <w:multiLevelType w:val="hybridMultilevel"/>
    <w:tmpl w:val="25E2B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7F536F"/>
    <w:multiLevelType w:val="hybridMultilevel"/>
    <w:tmpl w:val="A6046422"/>
    <w:lvl w:ilvl="0" w:tplc="562ADB32">
      <w:start w:val="1"/>
      <w:numFmt w:val="decimal"/>
      <w:lvlText w:val="%1."/>
      <w:lvlJc w:val="left"/>
      <w:pPr>
        <w:ind w:left="785"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8743A2"/>
    <w:multiLevelType w:val="hybridMultilevel"/>
    <w:tmpl w:val="D0B693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6616153"/>
    <w:multiLevelType w:val="hybridMultilevel"/>
    <w:tmpl w:val="3FEA5D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C80491B"/>
    <w:multiLevelType w:val="hybridMultilevel"/>
    <w:tmpl w:val="D7F44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0989688">
    <w:abstractNumId w:val="6"/>
  </w:num>
  <w:num w:numId="2" w16cid:durableId="1272124090">
    <w:abstractNumId w:val="5"/>
  </w:num>
  <w:num w:numId="3" w16cid:durableId="113136918">
    <w:abstractNumId w:val="12"/>
  </w:num>
  <w:num w:numId="4" w16cid:durableId="354186517">
    <w:abstractNumId w:val="8"/>
  </w:num>
  <w:num w:numId="5" w16cid:durableId="653871542">
    <w:abstractNumId w:val="9"/>
  </w:num>
  <w:num w:numId="6" w16cid:durableId="1304316196">
    <w:abstractNumId w:val="4"/>
  </w:num>
  <w:num w:numId="7" w16cid:durableId="1444838769">
    <w:abstractNumId w:val="10"/>
  </w:num>
  <w:num w:numId="8" w16cid:durableId="931275640">
    <w:abstractNumId w:val="13"/>
  </w:num>
  <w:num w:numId="9" w16cid:durableId="781846097">
    <w:abstractNumId w:val="7"/>
  </w:num>
  <w:num w:numId="10" w16cid:durableId="1513179938">
    <w:abstractNumId w:val="11"/>
  </w:num>
  <w:num w:numId="11" w16cid:durableId="1976595092">
    <w:abstractNumId w:val="2"/>
  </w:num>
  <w:num w:numId="12" w16cid:durableId="1061054602">
    <w:abstractNumId w:val="3"/>
  </w:num>
  <w:num w:numId="13" w16cid:durableId="12718593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F2"/>
    <w:rsid w:val="00014192"/>
    <w:rsid w:val="00020598"/>
    <w:rsid w:val="0002258A"/>
    <w:rsid w:val="0002447D"/>
    <w:rsid w:val="0003178D"/>
    <w:rsid w:val="0003558E"/>
    <w:rsid w:val="00040A38"/>
    <w:rsid w:val="00042AAE"/>
    <w:rsid w:val="00043034"/>
    <w:rsid w:val="00045D17"/>
    <w:rsid w:val="00046CE9"/>
    <w:rsid w:val="00050718"/>
    <w:rsid w:val="00054BC1"/>
    <w:rsid w:val="000621F3"/>
    <w:rsid w:val="00072479"/>
    <w:rsid w:val="00074209"/>
    <w:rsid w:val="00075DFD"/>
    <w:rsid w:val="000850B7"/>
    <w:rsid w:val="0009202C"/>
    <w:rsid w:val="000942F5"/>
    <w:rsid w:val="0009533A"/>
    <w:rsid w:val="000A0C6F"/>
    <w:rsid w:val="000A5996"/>
    <w:rsid w:val="000B72C4"/>
    <w:rsid w:val="000C45A2"/>
    <w:rsid w:val="000C48FA"/>
    <w:rsid w:val="000D3D13"/>
    <w:rsid w:val="000D62AA"/>
    <w:rsid w:val="000F2965"/>
    <w:rsid w:val="000F2DE4"/>
    <w:rsid w:val="00103F24"/>
    <w:rsid w:val="0010415B"/>
    <w:rsid w:val="001258FC"/>
    <w:rsid w:val="00132113"/>
    <w:rsid w:val="001349A0"/>
    <w:rsid w:val="00141038"/>
    <w:rsid w:val="00141D37"/>
    <w:rsid w:val="00153782"/>
    <w:rsid w:val="001573B0"/>
    <w:rsid w:val="00163F30"/>
    <w:rsid w:val="0016765F"/>
    <w:rsid w:val="00172EB4"/>
    <w:rsid w:val="00174760"/>
    <w:rsid w:val="0017630C"/>
    <w:rsid w:val="00194EC5"/>
    <w:rsid w:val="001A4F40"/>
    <w:rsid w:val="001A7979"/>
    <w:rsid w:val="001B63ED"/>
    <w:rsid w:val="001B6C7B"/>
    <w:rsid w:val="001C1DD1"/>
    <w:rsid w:val="001C2312"/>
    <w:rsid w:val="001C289C"/>
    <w:rsid w:val="001C7DE6"/>
    <w:rsid w:val="001D2014"/>
    <w:rsid w:val="001E0A39"/>
    <w:rsid w:val="001E1501"/>
    <w:rsid w:val="001E38A2"/>
    <w:rsid w:val="001F490B"/>
    <w:rsid w:val="00200E20"/>
    <w:rsid w:val="002010B4"/>
    <w:rsid w:val="00202977"/>
    <w:rsid w:val="00203BBE"/>
    <w:rsid w:val="00205BB5"/>
    <w:rsid w:val="00224BB3"/>
    <w:rsid w:val="00236F80"/>
    <w:rsid w:val="00241602"/>
    <w:rsid w:val="002419E8"/>
    <w:rsid w:val="00242A60"/>
    <w:rsid w:val="0024387C"/>
    <w:rsid w:val="00245022"/>
    <w:rsid w:val="002464C4"/>
    <w:rsid w:val="002502A6"/>
    <w:rsid w:val="002504E6"/>
    <w:rsid w:val="002556AB"/>
    <w:rsid w:val="002A1F1D"/>
    <w:rsid w:val="002A20A8"/>
    <w:rsid w:val="002A720A"/>
    <w:rsid w:val="002B027D"/>
    <w:rsid w:val="002D4AB7"/>
    <w:rsid w:val="002D60DC"/>
    <w:rsid w:val="002E24DE"/>
    <w:rsid w:val="002E2785"/>
    <w:rsid w:val="003117B7"/>
    <w:rsid w:val="0031729C"/>
    <w:rsid w:val="00323E2C"/>
    <w:rsid w:val="00340C0B"/>
    <w:rsid w:val="00341111"/>
    <w:rsid w:val="00345B24"/>
    <w:rsid w:val="003571AC"/>
    <w:rsid w:val="003605C9"/>
    <w:rsid w:val="003746C0"/>
    <w:rsid w:val="00376DDB"/>
    <w:rsid w:val="00382986"/>
    <w:rsid w:val="00385754"/>
    <w:rsid w:val="003B0242"/>
    <w:rsid w:val="003C243F"/>
    <w:rsid w:val="003C251A"/>
    <w:rsid w:val="003D4C61"/>
    <w:rsid w:val="003E608E"/>
    <w:rsid w:val="003E67A5"/>
    <w:rsid w:val="003F04DE"/>
    <w:rsid w:val="0040118E"/>
    <w:rsid w:val="00414F8E"/>
    <w:rsid w:val="00423E1E"/>
    <w:rsid w:val="0042406B"/>
    <w:rsid w:val="00433812"/>
    <w:rsid w:val="00434DEE"/>
    <w:rsid w:val="004573C7"/>
    <w:rsid w:val="00462F86"/>
    <w:rsid w:val="004705ED"/>
    <w:rsid w:val="00470ECC"/>
    <w:rsid w:val="00475C85"/>
    <w:rsid w:val="004821F8"/>
    <w:rsid w:val="0048233C"/>
    <w:rsid w:val="00485191"/>
    <w:rsid w:val="00486C98"/>
    <w:rsid w:val="0049107C"/>
    <w:rsid w:val="004918C2"/>
    <w:rsid w:val="00493E76"/>
    <w:rsid w:val="00496437"/>
    <w:rsid w:val="004A1CF9"/>
    <w:rsid w:val="004B5B55"/>
    <w:rsid w:val="004B64A1"/>
    <w:rsid w:val="004D3813"/>
    <w:rsid w:val="004F400B"/>
    <w:rsid w:val="005110AD"/>
    <w:rsid w:val="005230CC"/>
    <w:rsid w:val="00536DA5"/>
    <w:rsid w:val="00537E1D"/>
    <w:rsid w:val="00544238"/>
    <w:rsid w:val="00554152"/>
    <w:rsid w:val="00555378"/>
    <w:rsid w:val="0057068B"/>
    <w:rsid w:val="00573B53"/>
    <w:rsid w:val="005807BB"/>
    <w:rsid w:val="005A5D58"/>
    <w:rsid w:val="005A6547"/>
    <w:rsid w:val="005C3423"/>
    <w:rsid w:val="005C5633"/>
    <w:rsid w:val="005C63E0"/>
    <w:rsid w:val="005F0BCE"/>
    <w:rsid w:val="005F4B7A"/>
    <w:rsid w:val="0060714A"/>
    <w:rsid w:val="00617D21"/>
    <w:rsid w:val="00627D34"/>
    <w:rsid w:val="006501F2"/>
    <w:rsid w:val="00654417"/>
    <w:rsid w:val="00672DC9"/>
    <w:rsid w:val="0067552C"/>
    <w:rsid w:val="006A0AF8"/>
    <w:rsid w:val="006A14AF"/>
    <w:rsid w:val="006B347C"/>
    <w:rsid w:val="006B3B04"/>
    <w:rsid w:val="006B4199"/>
    <w:rsid w:val="006B5895"/>
    <w:rsid w:val="006C32E5"/>
    <w:rsid w:val="006F5A11"/>
    <w:rsid w:val="00702118"/>
    <w:rsid w:val="0071073E"/>
    <w:rsid w:val="007160E8"/>
    <w:rsid w:val="00722956"/>
    <w:rsid w:val="00722ABA"/>
    <w:rsid w:val="007260E4"/>
    <w:rsid w:val="00736B5D"/>
    <w:rsid w:val="00742BAF"/>
    <w:rsid w:val="00747D24"/>
    <w:rsid w:val="00772368"/>
    <w:rsid w:val="00772C11"/>
    <w:rsid w:val="00787840"/>
    <w:rsid w:val="00796DC1"/>
    <w:rsid w:val="007C2A32"/>
    <w:rsid w:val="007C371D"/>
    <w:rsid w:val="007D54A8"/>
    <w:rsid w:val="007E519A"/>
    <w:rsid w:val="00806E70"/>
    <w:rsid w:val="0080752B"/>
    <w:rsid w:val="00812E8B"/>
    <w:rsid w:val="008150A7"/>
    <w:rsid w:val="00820749"/>
    <w:rsid w:val="00824F85"/>
    <w:rsid w:val="00850CF6"/>
    <w:rsid w:val="008573D6"/>
    <w:rsid w:val="008631D0"/>
    <w:rsid w:val="00866085"/>
    <w:rsid w:val="00873A0F"/>
    <w:rsid w:val="00873A62"/>
    <w:rsid w:val="00880C8E"/>
    <w:rsid w:val="008924E8"/>
    <w:rsid w:val="008A4D8E"/>
    <w:rsid w:val="008B5705"/>
    <w:rsid w:val="008B61AF"/>
    <w:rsid w:val="008B7479"/>
    <w:rsid w:val="008C260B"/>
    <w:rsid w:val="008C6F26"/>
    <w:rsid w:val="008D1A23"/>
    <w:rsid w:val="008D216B"/>
    <w:rsid w:val="008D6542"/>
    <w:rsid w:val="008D756A"/>
    <w:rsid w:val="008E0302"/>
    <w:rsid w:val="008E08FA"/>
    <w:rsid w:val="008E63C3"/>
    <w:rsid w:val="008F3DBE"/>
    <w:rsid w:val="008F7B49"/>
    <w:rsid w:val="0093572F"/>
    <w:rsid w:val="0093766D"/>
    <w:rsid w:val="00940A61"/>
    <w:rsid w:val="00940FA5"/>
    <w:rsid w:val="00943BB7"/>
    <w:rsid w:val="00952329"/>
    <w:rsid w:val="009537A6"/>
    <w:rsid w:val="0096339A"/>
    <w:rsid w:val="00965E71"/>
    <w:rsid w:val="00970F58"/>
    <w:rsid w:val="00986342"/>
    <w:rsid w:val="009A0006"/>
    <w:rsid w:val="009A25CD"/>
    <w:rsid w:val="009A77F3"/>
    <w:rsid w:val="009A7FE6"/>
    <w:rsid w:val="009B3208"/>
    <w:rsid w:val="009B4592"/>
    <w:rsid w:val="009C304F"/>
    <w:rsid w:val="009D2DF2"/>
    <w:rsid w:val="009D6AB2"/>
    <w:rsid w:val="009E358A"/>
    <w:rsid w:val="009F7498"/>
    <w:rsid w:val="00A02728"/>
    <w:rsid w:val="00A13CCD"/>
    <w:rsid w:val="00A1627E"/>
    <w:rsid w:val="00A2003D"/>
    <w:rsid w:val="00A40799"/>
    <w:rsid w:val="00A50F7A"/>
    <w:rsid w:val="00A52104"/>
    <w:rsid w:val="00A618F5"/>
    <w:rsid w:val="00A62933"/>
    <w:rsid w:val="00A72BA5"/>
    <w:rsid w:val="00A87FE4"/>
    <w:rsid w:val="00AA47DA"/>
    <w:rsid w:val="00AB3EE5"/>
    <w:rsid w:val="00AC5D3E"/>
    <w:rsid w:val="00AE6D88"/>
    <w:rsid w:val="00AF23DC"/>
    <w:rsid w:val="00AF6B35"/>
    <w:rsid w:val="00B32CF2"/>
    <w:rsid w:val="00B46CED"/>
    <w:rsid w:val="00B75FE0"/>
    <w:rsid w:val="00B8448F"/>
    <w:rsid w:val="00BA0A43"/>
    <w:rsid w:val="00BA5F1B"/>
    <w:rsid w:val="00BA65FB"/>
    <w:rsid w:val="00BA793A"/>
    <w:rsid w:val="00BB39D2"/>
    <w:rsid w:val="00BC56FB"/>
    <w:rsid w:val="00BD33B2"/>
    <w:rsid w:val="00BD6458"/>
    <w:rsid w:val="00BE4205"/>
    <w:rsid w:val="00BF69F1"/>
    <w:rsid w:val="00C0547A"/>
    <w:rsid w:val="00C163E8"/>
    <w:rsid w:val="00C21826"/>
    <w:rsid w:val="00C25A12"/>
    <w:rsid w:val="00C3167E"/>
    <w:rsid w:val="00C3652B"/>
    <w:rsid w:val="00C45DE2"/>
    <w:rsid w:val="00C50DEA"/>
    <w:rsid w:val="00C82CCE"/>
    <w:rsid w:val="00C848CA"/>
    <w:rsid w:val="00C86741"/>
    <w:rsid w:val="00C9036E"/>
    <w:rsid w:val="00CA332A"/>
    <w:rsid w:val="00CA3D90"/>
    <w:rsid w:val="00CA59D2"/>
    <w:rsid w:val="00CA5FD8"/>
    <w:rsid w:val="00CB392A"/>
    <w:rsid w:val="00CC545D"/>
    <w:rsid w:val="00CD71A3"/>
    <w:rsid w:val="00CD784A"/>
    <w:rsid w:val="00CE2DE9"/>
    <w:rsid w:val="00CF4551"/>
    <w:rsid w:val="00CF4725"/>
    <w:rsid w:val="00CF5911"/>
    <w:rsid w:val="00CF64E7"/>
    <w:rsid w:val="00D106E0"/>
    <w:rsid w:val="00D12B8F"/>
    <w:rsid w:val="00D1446D"/>
    <w:rsid w:val="00D20A0D"/>
    <w:rsid w:val="00D25474"/>
    <w:rsid w:val="00D40553"/>
    <w:rsid w:val="00D53224"/>
    <w:rsid w:val="00D55338"/>
    <w:rsid w:val="00D71EB1"/>
    <w:rsid w:val="00D72710"/>
    <w:rsid w:val="00D75073"/>
    <w:rsid w:val="00D76073"/>
    <w:rsid w:val="00D852DA"/>
    <w:rsid w:val="00D927EB"/>
    <w:rsid w:val="00DA722C"/>
    <w:rsid w:val="00DA7741"/>
    <w:rsid w:val="00DB64A1"/>
    <w:rsid w:val="00DC1D76"/>
    <w:rsid w:val="00DD142B"/>
    <w:rsid w:val="00DE23C8"/>
    <w:rsid w:val="00DE6407"/>
    <w:rsid w:val="00DF1239"/>
    <w:rsid w:val="00DF188D"/>
    <w:rsid w:val="00DF28DB"/>
    <w:rsid w:val="00DF4AE9"/>
    <w:rsid w:val="00DF6314"/>
    <w:rsid w:val="00DF719F"/>
    <w:rsid w:val="00E038A4"/>
    <w:rsid w:val="00E03B9F"/>
    <w:rsid w:val="00E05A75"/>
    <w:rsid w:val="00E15F5C"/>
    <w:rsid w:val="00E35B18"/>
    <w:rsid w:val="00E360F1"/>
    <w:rsid w:val="00E46B00"/>
    <w:rsid w:val="00E54B07"/>
    <w:rsid w:val="00E571EA"/>
    <w:rsid w:val="00E70B25"/>
    <w:rsid w:val="00E90EF2"/>
    <w:rsid w:val="00E9764D"/>
    <w:rsid w:val="00EA30C2"/>
    <w:rsid w:val="00EB0ECA"/>
    <w:rsid w:val="00EB1CF5"/>
    <w:rsid w:val="00EC28B8"/>
    <w:rsid w:val="00EC2EDE"/>
    <w:rsid w:val="00EC5B82"/>
    <w:rsid w:val="00ED47CC"/>
    <w:rsid w:val="00EE7000"/>
    <w:rsid w:val="00EF603D"/>
    <w:rsid w:val="00EF7BCE"/>
    <w:rsid w:val="00F011EE"/>
    <w:rsid w:val="00F05472"/>
    <w:rsid w:val="00F13165"/>
    <w:rsid w:val="00F16B42"/>
    <w:rsid w:val="00F21713"/>
    <w:rsid w:val="00F2291E"/>
    <w:rsid w:val="00F32083"/>
    <w:rsid w:val="00F572A7"/>
    <w:rsid w:val="00F57B74"/>
    <w:rsid w:val="00F60A41"/>
    <w:rsid w:val="00F60DA2"/>
    <w:rsid w:val="00F6758E"/>
    <w:rsid w:val="00F76498"/>
    <w:rsid w:val="00F91A0A"/>
    <w:rsid w:val="00FA105E"/>
    <w:rsid w:val="00FB1613"/>
    <w:rsid w:val="00FB6D72"/>
    <w:rsid w:val="00FC19EA"/>
    <w:rsid w:val="00FC2450"/>
    <w:rsid w:val="00FE190A"/>
    <w:rsid w:val="00FE357C"/>
    <w:rsid w:val="00FF2E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80575D"/>
  <w15:docId w15:val="{C38CD3F9-3D28-4E34-91FF-157B2C00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eastAsia="it-IT"/>
    </w:rPr>
  </w:style>
  <w:style w:type="paragraph" w:styleId="berschrift2">
    <w:name w:val="heading 2"/>
    <w:basedOn w:val="Standard"/>
    <w:next w:val="Standard"/>
    <w:link w:val="berschrift2Zchn"/>
    <w:uiPriority w:val="9"/>
    <w:unhideWhenUsed/>
    <w:qFormat/>
    <w:rsid w:val="0004303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05472"/>
    <w:rPr>
      <w:color w:val="0000FF"/>
      <w:u w:val="single"/>
    </w:rPr>
  </w:style>
  <w:style w:type="character" w:styleId="Fett">
    <w:name w:val="Strong"/>
    <w:qFormat/>
    <w:rsid w:val="00A2003D"/>
    <w:rPr>
      <w:b/>
      <w:bCs/>
    </w:rPr>
  </w:style>
  <w:style w:type="paragraph" w:styleId="Kopfzeile">
    <w:name w:val="header"/>
    <w:basedOn w:val="Standard"/>
    <w:rsid w:val="00A1627E"/>
    <w:pPr>
      <w:tabs>
        <w:tab w:val="center" w:pos="4819"/>
        <w:tab w:val="right" w:pos="9638"/>
      </w:tabs>
    </w:pPr>
  </w:style>
  <w:style w:type="paragraph" w:styleId="Fuzeile">
    <w:name w:val="footer"/>
    <w:basedOn w:val="Standard"/>
    <w:link w:val="FuzeileZchn"/>
    <w:uiPriority w:val="99"/>
    <w:rsid w:val="00A1627E"/>
    <w:pPr>
      <w:tabs>
        <w:tab w:val="center" w:pos="4819"/>
        <w:tab w:val="right" w:pos="9638"/>
      </w:tabs>
    </w:pPr>
  </w:style>
  <w:style w:type="paragraph" w:styleId="Sprechblasentext">
    <w:name w:val="Balloon Text"/>
    <w:basedOn w:val="Standard"/>
    <w:semiHidden/>
    <w:rsid w:val="00D75073"/>
    <w:rPr>
      <w:rFonts w:ascii="Tahoma" w:hAnsi="Tahoma" w:cs="Tahoma"/>
      <w:sz w:val="16"/>
      <w:szCs w:val="16"/>
    </w:rPr>
  </w:style>
  <w:style w:type="character" w:styleId="HTMLZitat">
    <w:name w:val="HTML Cite"/>
    <w:uiPriority w:val="99"/>
    <w:unhideWhenUsed/>
    <w:rsid w:val="009537A6"/>
    <w:rPr>
      <w:i/>
      <w:iCs/>
    </w:rPr>
  </w:style>
  <w:style w:type="paragraph" w:styleId="Listenabsatz">
    <w:name w:val="List Paragraph"/>
    <w:basedOn w:val="Standard"/>
    <w:uiPriority w:val="34"/>
    <w:qFormat/>
    <w:rsid w:val="007E519A"/>
    <w:pPr>
      <w:ind w:left="708"/>
    </w:pPr>
  </w:style>
  <w:style w:type="paragraph" w:styleId="Textkrper-Zeileneinzug">
    <w:name w:val="Body Text Indent"/>
    <w:basedOn w:val="Standard"/>
    <w:link w:val="Textkrper-ZeileneinzugZchn"/>
    <w:rsid w:val="00020598"/>
    <w:pPr>
      <w:ind w:left="709" w:hanging="709"/>
      <w:jc w:val="both"/>
    </w:pPr>
    <w:rPr>
      <w:b/>
      <w:szCs w:val="20"/>
      <w:lang w:val="de-DE"/>
    </w:rPr>
  </w:style>
  <w:style w:type="character" w:customStyle="1" w:styleId="Textkrper-ZeileneinzugZchn">
    <w:name w:val="Textkörper-Zeileneinzug Zchn"/>
    <w:link w:val="Textkrper-Zeileneinzug"/>
    <w:rsid w:val="00020598"/>
    <w:rPr>
      <w:b/>
      <w:sz w:val="24"/>
      <w:lang w:eastAsia="it-IT"/>
    </w:rPr>
  </w:style>
  <w:style w:type="paragraph" w:customStyle="1" w:styleId="Default">
    <w:name w:val="Default"/>
    <w:rsid w:val="003F04DE"/>
    <w:pPr>
      <w:autoSpaceDE w:val="0"/>
      <w:autoSpaceDN w:val="0"/>
      <w:adjustRightInd w:val="0"/>
    </w:pPr>
    <w:rPr>
      <w:color w:val="000000"/>
      <w:sz w:val="24"/>
      <w:szCs w:val="24"/>
    </w:rPr>
  </w:style>
  <w:style w:type="paragraph" w:styleId="Titel">
    <w:name w:val="Title"/>
    <w:basedOn w:val="Standard"/>
    <w:next w:val="Untertitel"/>
    <w:link w:val="TitelZchn"/>
    <w:uiPriority w:val="10"/>
    <w:qFormat/>
    <w:rsid w:val="00224BB3"/>
    <w:pPr>
      <w:widowControl w:val="0"/>
      <w:suppressAutoHyphens/>
      <w:autoSpaceDN w:val="0"/>
      <w:ind w:left="709" w:hanging="709"/>
      <w:jc w:val="center"/>
      <w:textAlignment w:val="baseline"/>
    </w:pPr>
    <w:rPr>
      <w:rFonts w:eastAsia="SimSun" w:cs="Mangal"/>
      <w:kern w:val="3"/>
      <w:lang w:eastAsia="zh-CN" w:bidi="hi-IN"/>
    </w:rPr>
  </w:style>
  <w:style w:type="character" w:customStyle="1" w:styleId="TitelZchn">
    <w:name w:val="Titel Zchn"/>
    <w:basedOn w:val="Absatz-Standardschriftart"/>
    <w:link w:val="Titel"/>
    <w:uiPriority w:val="10"/>
    <w:rsid w:val="00224BB3"/>
    <w:rPr>
      <w:rFonts w:eastAsia="SimSun" w:cs="Mangal"/>
      <w:kern w:val="3"/>
      <w:sz w:val="24"/>
      <w:szCs w:val="24"/>
      <w:lang w:val="it-IT" w:eastAsia="zh-CN" w:bidi="hi-IN"/>
    </w:rPr>
  </w:style>
  <w:style w:type="paragraph" w:styleId="Untertitel">
    <w:name w:val="Subtitle"/>
    <w:basedOn w:val="Standard"/>
    <w:next w:val="Standard"/>
    <w:link w:val="UntertitelZchn"/>
    <w:uiPriority w:val="11"/>
    <w:qFormat/>
    <w:rsid w:val="00224BB3"/>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224BB3"/>
    <w:rPr>
      <w:rFonts w:asciiTheme="majorHAnsi" w:eastAsiaTheme="majorEastAsia" w:hAnsiTheme="majorHAnsi" w:cstheme="majorBidi"/>
      <w:i/>
      <w:iCs/>
      <w:color w:val="4F81BD" w:themeColor="accent1"/>
      <w:spacing w:val="15"/>
      <w:sz w:val="24"/>
      <w:szCs w:val="24"/>
      <w:lang w:val="it-IT" w:eastAsia="it-IT"/>
    </w:rPr>
  </w:style>
  <w:style w:type="character" w:customStyle="1" w:styleId="FuzeileZchn">
    <w:name w:val="Fußzeile Zchn"/>
    <w:basedOn w:val="Absatz-Standardschriftart"/>
    <w:link w:val="Fuzeile"/>
    <w:uiPriority w:val="99"/>
    <w:rsid w:val="006501F2"/>
    <w:rPr>
      <w:sz w:val="24"/>
      <w:szCs w:val="24"/>
      <w:lang w:val="it-IT" w:eastAsia="it-IT"/>
    </w:rPr>
  </w:style>
  <w:style w:type="paragraph" w:styleId="Textkrper">
    <w:name w:val="Body Text"/>
    <w:basedOn w:val="Standard"/>
    <w:link w:val="TextkrperZchn"/>
    <w:unhideWhenUsed/>
    <w:rsid w:val="00E038A4"/>
    <w:pPr>
      <w:spacing w:after="120"/>
    </w:pPr>
  </w:style>
  <w:style w:type="character" w:customStyle="1" w:styleId="TextkrperZchn">
    <w:name w:val="Textkörper Zchn"/>
    <w:basedOn w:val="Absatz-Standardschriftart"/>
    <w:link w:val="Textkrper"/>
    <w:rsid w:val="00E038A4"/>
    <w:rPr>
      <w:sz w:val="24"/>
      <w:szCs w:val="24"/>
      <w:lang w:val="it-IT" w:eastAsia="it-IT"/>
    </w:rPr>
  </w:style>
  <w:style w:type="character" w:customStyle="1" w:styleId="berschrift2Zchn">
    <w:name w:val="Überschrift 2 Zchn"/>
    <w:basedOn w:val="Absatz-Standardschriftart"/>
    <w:link w:val="berschrift2"/>
    <w:uiPriority w:val="9"/>
    <w:rsid w:val="00043034"/>
    <w:rPr>
      <w:rFonts w:asciiTheme="majorHAnsi" w:eastAsiaTheme="majorEastAsia" w:hAnsiTheme="majorHAnsi" w:cstheme="majorBidi"/>
      <w:b/>
      <w:bCs/>
      <w:color w:val="4F81BD" w:themeColor="accent1"/>
      <w:sz w:val="26"/>
      <w:szCs w:val="26"/>
      <w:lang w:val="en-US" w:eastAsia="en-US"/>
    </w:rPr>
  </w:style>
  <w:style w:type="character" w:customStyle="1" w:styleId="apple-tab-span">
    <w:name w:val="apple-tab-span"/>
    <w:basedOn w:val="Absatz-Standardschriftart"/>
    <w:rsid w:val="001F490B"/>
  </w:style>
  <w:style w:type="table" w:styleId="Tabellenraster">
    <w:name w:val="Table Grid"/>
    <w:basedOn w:val="NormaleTabelle"/>
    <w:rsid w:val="00F2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0811">
      <w:bodyDiv w:val="1"/>
      <w:marLeft w:val="0"/>
      <w:marRight w:val="0"/>
      <w:marTop w:val="0"/>
      <w:marBottom w:val="0"/>
      <w:divBdr>
        <w:top w:val="none" w:sz="0" w:space="0" w:color="auto"/>
        <w:left w:val="none" w:sz="0" w:space="0" w:color="auto"/>
        <w:bottom w:val="none" w:sz="0" w:space="0" w:color="auto"/>
        <w:right w:val="none" w:sz="0" w:space="0" w:color="auto"/>
      </w:divBdr>
    </w:div>
    <w:div w:id="1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883295651">
          <w:marLeft w:val="0"/>
          <w:marRight w:val="0"/>
          <w:marTop w:val="0"/>
          <w:marBottom w:val="0"/>
          <w:divBdr>
            <w:top w:val="none" w:sz="0" w:space="0" w:color="auto"/>
            <w:left w:val="none" w:sz="0" w:space="0" w:color="auto"/>
            <w:bottom w:val="none" w:sz="0" w:space="0" w:color="auto"/>
            <w:right w:val="none" w:sz="0" w:space="0" w:color="auto"/>
          </w:divBdr>
        </w:div>
        <w:div w:id="1088304226">
          <w:marLeft w:val="0"/>
          <w:marRight w:val="0"/>
          <w:marTop w:val="0"/>
          <w:marBottom w:val="0"/>
          <w:divBdr>
            <w:top w:val="none" w:sz="0" w:space="0" w:color="auto"/>
            <w:left w:val="none" w:sz="0" w:space="0" w:color="auto"/>
            <w:bottom w:val="none" w:sz="0" w:space="0" w:color="auto"/>
            <w:right w:val="none" w:sz="0" w:space="0" w:color="auto"/>
          </w:divBdr>
        </w:div>
        <w:div w:id="1623458107">
          <w:marLeft w:val="0"/>
          <w:marRight w:val="0"/>
          <w:marTop w:val="0"/>
          <w:marBottom w:val="0"/>
          <w:divBdr>
            <w:top w:val="none" w:sz="0" w:space="0" w:color="auto"/>
            <w:left w:val="none" w:sz="0" w:space="0" w:color="auto"/>
            <w:bottom w:val="none" w:sz="0" w:space="0" w:color="auto"/>
            <w:right w:val="none" w:sz="0" w:space="0" w:color="auto"/>
          </w:divBdr>
        </w:div>
      </w:divsChild>
    </w:div>
    <w:div w:id="1292009375">
      <w:bodyDiv w:val="1"/>
      <w:marLeft w:val="0"/>
      <w:marRight w:val="0"/>
      <w:marTop w:val="0"/>
      <w:marBottom w:val="0"/>
      <w:divBdr>
        <w:top w:val="none" w:sz="0" w:space="0" w:color="auto"/>
        <w:left w:val="none" w:sz="0" w:space="0" w:color="auto"/>
        <w:bottom w:val="none" w:sz="0" w:space="0" w:color="auto"/>
        <w:right w:val="none" w:sz="0" w:space="0" w:color="auto"/>
      </w:divBdr>
      <w:divsChild>
        <w:div w:id="519854245">
          <w:marLeft w:val="0"/>
          <w:marRight w:val="0"/>
          <w:marTop w:val="0"/>
          <w:marBottom w:val="0"/>
          <w:divBdr>
            <w:top w:val="none" w:sz="0" w:space="0" w:color="auto"/>
            <w:left w:val="none" w:sz="0" w:space="0" w:color="auto"/>
            <w:bottom w:val="none" w:sz="0" w:space="0" w:color="auto"/>
            <w:right w:val="none" w:sz="0" w:space="0" w:color="auto"/>
          </w:divBdr>
        </w:div>
        <w:div w:id="1094741501">
          <w:marLeft w:val="0"/>
          <w:marRight w:val="0"/>
          <w:marTop w:val="0"/>
          <w:marBottom w:val="0"/>
          <w:divBdr>
            <w:top w:val="none" w:sz="0" w:space="0" w:color="auto"/>
            <w:left w:val="none" w:sz="0" w:space="0" w:color="auto"/>
            <w:bottom w:val="none" w:sz="0" w:space="0" w:color="auto"/>
            <w:right w:val="none" w:sz="0" w:space="0" w:color="auto"/>
          </w:divBdr>
        </w:div>
        <w:div w:id="1518035021">
          <w:marLeft w:val="0"/>
          <w:marRight w:val="0"/>
          <w:marTop w:val="0"/>
          <w:marBottom w:val="0"/>
          <w:divBdr>
            <w:top w:val="none" w:sz="0" w:space="0" w:color="auto"/>
            <w:left w:val="none" w:sz="0" w:space="0" w:color="auto"/>
            <w:bottom w:val="none" w:sz="0" w:space="0" w:color="auto"/>
            <w:right w:val="none" w:sz="0" w:space="0" w:color="auto"/>
          </w:divBdr>
        </w:div>
        <w:div w:id="2116169309">
          <w:marLeft w:val="0"/>
          <w:marRight w:val="0"/>
          <w:marTop w:val="0"/>
          <w:marBottom w:val="0"/>
          <w:divBdr>
            <w:top w:val="none" w:sz="0" w:space="0" w:color="auto"/>
            <w:left w:val="none" w:sz="0" w:space="0" w:color="auto"/>
            <w:bottom w:val="none" w:sz="0" w:space="0" w:color="auto"/>
            <w:right w:val="none" w:sz="0" w:space="0" w:color="auto"/>
          </w:divBdr>
        </w:div>
      </w:divsChild>
    </w:div>
    <w:div w:id="1315527929">
      <w:bodyDiv w:val="1"/>
      <w:marLeft w:val="0"/>
      <w:marRight w:val="0"/>
      <w:marTop w:val="0"/>
      <w:marBottom w:val="0"/>
      <w:divBdr>
        <w:top w:val="none" w:sz="0" w:space="0" w:color="auto"/>
        <w:left w:val="none" w:sz="0" w:space="0" w:color="auto"/>
        <w:bottom w:val="none" w:sz="0" w:space="0" w:color="auto"/>
        <w:right w:val="none" w:sz="0" w:space="0" w:color="auto"/>
      </w:divBdr>
    </w:div>
    <w:div w:id="1661537516">
      <w:bodyDiv w:val="1"/>
      <w:marLeft w:val="0"/>
      <w:marRight w:val="0"/>
      <w:marTop w:val="0"/>
      <w:marBottom w:val="0"/>
      <w:divBdr>
        <w:top w:val="none" w:sz="0" w:space="0" w:color="auto"/>
        <w:left w:val="none" w:sz="0" w:space="0" w:color="auto"/>
        <w:bottom w:val="none" w:sz="0" w:space="0" w:color="auto"/>
        <w:right w:val="none" w:sz="0" w:space="0" w:color="auto"/>
      </w:divBdr>
      <w:divsChild>
        <w:div w:id="1516963827">
          <w:marLeft w:val="0"/>
          <w:marRight w:val="0"/>
          <w:marTop w:val="0"/>
          <w:marBottom w:val="0"/>
          <w:divBdr>
            <w:top w:val="none" w:sz="0" w:space="0" w:color="auto"/>
            <w:left w:val="none" w:sz="0" w:space="0" w:color="auto"/>
            <w:bottom w:val="none" w:sz="0" w:space="0" w:color="auto"/>
            <w:right w:val="none" w:sz="0" w:space="0" w:color="auto"/>
          </w:divBdr>
        </w:div>
        <w:div w:id="44840108">
          <w:marLeft w:val="0"/>
          <w:marRight w:val="0"/>
          <w:marTop w:val="0"/>
          <w:marBottom w:val="0"/>
          <w:divBdr>
            <w:top w:val="none" w:sz="0" w:space="0" w:color="auto"/>
            <w:left w:val="none" w:sz="0" w:space="0" w:color="auto"/>
            <w:bottom w:val="none" w:sz="0" w:space="0" w:color="auto"/>
            <w:right w:val="none" w:sz="0" w:space="0" w:color="auto"/>
          </w:divBdr>
        </w:div>
        <w:div w:id="804006574">
          <w:marLeft w:val="0"/>
          <w:marRight w:val="0"/>
          <w:marTop w:val="0"/>
          <w:marBottom w:val="0"/>
          <w:divBdr>
            <w:top w:val="none" w:sz="0" w:space="0" w:color="auto"/>
            <w:left w:val="none" w:sz="0" w:space="0" w:color="auto"/>
            <w:bottom w:val="none" w:sz="0" w:space="0" w:color="auto"/>
            <w:right w:val="none" w:sz="0" w:space="0" w:color="auto"/>
          </w:divBdr>
        </w:div>
        <w:div w:id="1799642424">
          <w:marLeft w:val="0"/>
          <w:marRight w:val="0"/>
          <w:marTop w:val="0"/>
          <w:marBottom w:val="0"/>
          <w:divBdr>
            <w:top w:val="none" w:sz="0" w:space="0" w:color="auto"/>
            <w:left w:val="none" w:sz="0" w:space="0" w:color="auto"/>
            <w:bottom w:val="none" w:sz="0" w:space="0" w:color="auto"/>
            <w:right w:val="none" w:sz="0" w:space="0" w:color="auto"/>
          </w:divBdr>
        </w:div>
        <w:div w:id="1465806828">
          <w:marLeft w:val="0"/>
          <w:marRight w:val="0"/>
          <w:marTop w:val="0"/>
          <w:marBottom w:val="0"/>
          <w:divBdr>
            <w:top w:val="none" w:sz="0" w:space="0" w:color="auto"/>
            <w:left w:val="none" w:sz="0" w:space="0" w:color="auto"/>
            <w:bottom w:val="none" w:sz="0" w:space="0" w:color="auto"/>
            <w:right w:val="none" w:sz="0" w:space="0" w:color="auto"/>
          </w:divBdr>
        </w:div>
        <w:div w:id="1442341298">
          <w:marLeft w:val="0"/>
          <w:marRight w:val="0"/>
          <w:marTop w:val="0"/>
          <w:marBottom w:val="0"/>
          <w:divBdr>
            <w:top w:val="none" w:sz="0" w:space="0" w:color="auto"/>
            <w:left w:val="none" w:sz="0" w:space="0" w:color="auto"/>
            <w:bottom w:val="none" w:sz="0" w:space="0" w:color="auto"/>
            <w:right w:val="none" w:sz="0" w:space="0" w:color="auto"/>
          </w:divBdr>
        </w:div>
        <w:div w:id="88166798">
          <w:marLeft w:val="0"/>
          <w:marRight w:val="0"/>
          <w:marTop w:val="0"/>
          <w:marBottom w:val="0"/>
          <w:divBdr>
            <w:top w:val="none" w:sz="0" w:space="0" w:color="auto"/>
            <w:left w:val="none" w:sz="0" w:space="0" w:color="auto"/>
            <w:bottom w:val="none" w:sz="0" w:space="0" w:color="auto"/>
            <w:right w:val="none" w:sz="0" w:space="0" w:color="auto"/>
          </w:divBdr>
        </w:div>
      </w:divsChild>
    </w:div>
    <w:div w:id="1798989565">
      <w:bodyDiv w:val="1"/>
      <w:marLeft w:val="0"/>
      <w:marRight w:val="0"/>
      <w:marTop w:val="0"/>
      <w:marBottom w:val="0"/>
      <w:divBdr>
        <w:top w:val="none" w:sz="0" w:space="0" w:color="auto"/>
        <w:left w:val="none" w:sz="0" w:space="0" w:color="auto"/>
        <w:bottom w:val="none" w:sz="0" w:space="0" w:color="auto"/>
        <w:right w:val="none" w:sz="0" w:space="0" w:color="auto"/>
      </w:divBdr>
      <w:divsChild>
        <w:div w:id="681905598">
          <w:marLeft w:val="0"/>
          <w:marRight w:val="0"/>
          <w:marTop w:val="0"/>
          <w:marBottom w:val="0"/>
          <w:divBdr>
            <w:top w:val="none" w:sz="0" w:space="0" w:color="auto"/>
            <w:left w:val="none" w:sz="0" w:space="0" w:color="auto"/>
            <w:bottom w:val="none" w:sz="0" w:space="0" w:color="auto"/>
            <w:right w:val="none" w:sz="0" w:space="0" w:color="auto"/>
          </w:divBdr>
        </w:div>
        <w:div w:id="761267862">
          <w:marLeft w:val="0"/>
          <w:marRight w:val="0"/>
          <w:marTop w:val="0"/>
          <w:marBottom w:val="0"/>
          <w:divBdr>
            <w:top w:val="none" w:sz="0" w:space="0" w:color="auto"/>
            <w:left w:val="none" w:sz="0" w:space="0" w:color="auto"/>
            <w:bottom w:val="none" w:sz="0" w:space="0" w:color="auto"/>
            <w:right w:val="none" w:sz="0" w:space="0" w:color="auto"/>
          </w:divBdr>
        </w:div>
        <w:div w:id="921180085">
          <w:marLeft w:val="0"/>
          <w:marRight w:val="0"/>
          <w:marTop w:val="0"/>
          <w:marBottom w:val="0"/>
          <w:divBdr>
            <w:top w:val="none" w:sz="0" w:space="0" w:color="auto"/>
            <w:left w:val="none" w:sz="0" w:space="0" w:color="auto"/>
            <w:bottom w:val="none" w:sz="0" w:space="0" w:color="auto"/>
            <w:right w:val="none" w:sz="0" w:space="0" w:color="auto"/>
          </w:divBdr>
        </w:div>
        <w:div w:id="57634068">
          <w:marLeft w:val="0"/>
          <w:marRight w:val="0"/>
          <w:marTop w:val="0"/>
          <w:marBottom w:val="0"/>
          <w:divBdr>
            <w:top w:val="none" w:sz="0" w:space="0" w:color="auto"/>
            <w:left w:val="none" w:sz="0" w:space="0" w:color="auto"/>
            <w:bottom w:val="none" w:sz="0" w:space="0" w:color="auto"/>
            <w:right w:val="none" w:sz="0" w:space="0" w:color="auto"/>
          </w:divBdr>
        </w:div>
        <w:div w:id="930046690">
          <w:marLeft w:val="0"/>
          <w:marRight w:val="0"/>
          <w:marTop w:val="0"/>
          <w:marBottom w:val="0"/>
          <w:divBdr>
            <w:top w:val="none" w:sz="0" w:space="0" w:color="auto"/>
            <w:left w:val="none" w:sz="0" w:space="0" w:color="auto"/>
            <w:bottom w:val="none" w:sz="0" w:space="0" w:color="auto"/>
            <w:right w:val="none" w:sz="0" w:space="0" w:color="auto"/>
          </w:divBdr>
        </w:div>
        <w:div w:id="644090482">
          <w:marLeft w:val="0"/>
          <w:marRight w:val="0"/>
          <w:marTop w:val="0"/>
          <w:marBottom w:val="0"/>
          <w:divBdr>
            <w:top w:val="none" w:sz="0" w:space="0" w:color="auto"/>
            <w:left w:val="none" w:sz="0" w:space="0" w:color="auto"/>
            <w:bottom w:val="none" w:sz="0" w:space="0" w:color="auto"/>
            <w:right w:val="none" w:sz="0" w:space="0" w:color="auto"/>
          </w:divBdr>
        </w:div>
        <w:div w:id="1089616155">
          <w:marLeft w:val="0"/>
          <w:marRight w:val="0"/>
          <w:marTop w:val="0"/>
          <w:marBottom w:val="0"/>
          <w:divBdr>
            <w:top w:val="none" w:sz="0" w:space="0" w:color="auto"/>
            <w:left w:val="none" w:sz="0" w:space="0" w:color="auto"/>
            <w:bottom w:val="none" w:sz="0" w:space="0" w:color="auto"/>
            <w:right w:val="none" w:sz="0" w:space="0" w:color="auto"/>
          </w:divBdr>
        </w:div>
      </w:divsChild>
    </w:div>
    <w:div w:id="1813985496">
      <w:bodyDiv w:val="1"/>
      <w:marLeft w:val="0"/>
      <w:marRight w:val="0"/>
      <w:marTop w:val="0"/>
      <w:marBottom w:val="0"/>
      <w:divBdr>
        <w:top w:val="none" w:sz="0" w:space="0" w:color="auto"/>
        <w:left w:val="none" w:sz="0" w:space="0" w:color="auto"/>
        <w:bottom w:val="none" w:sz="0" w:space="0" w:color="auto"/>
        <w:right w:val="none" w:sz="0" w:space="0" w:color="auto"/>
      </w:divBdr>
    </w:div>
    <w:div w:id="1824657900">
      <w:bodyDiv w:val="1"/>
      <w:marLeft w:val="0"/>
      <w:marRight w:val="0"/>
      <w:marTop w:val="0"/>
      <w:marBottom w:val="0"/>
      <w:divBdr>
        <w:top w:val="none" w:sz="0" w:space="0" w:color="auto"/>
        <w:left w:val="none" w:sz="0" w:space="0" w:color="auto"/>
        <w:bottom w:val="none" w:sz="0" w:space="0" w:color="auto"/>
        <w:right w:val="none" w:sz="0" w:space="0" w:color="auto"/>
      </w:divBdr>
    </w:div>
    <w:div w:id="18991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8755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Cari amici,</vt:lpstr>
    </vt:vector>
  </TitlesOfParts>
  <Company>eaerwe</Company>
  <LinksUpToDate>false</LinksUpToDate>
  <CharactersWithSpaces>10095</CharactersWithSpaces>
  <SharedDoc>false</SharedDoc>
  <HLinks>
    <vt:vector size="24" baseType="variant">
      <vt:variant>
        <vt:i4>786433</vt:i4>
      </vt:variant>
      <vt:variant>
        <vt:i4>3</vt:i4>
      </vt:variant>
      <vt:variant>
        <vt:i4>0</vt:i4>
      </vt:variant>
      <vt:variant>
        <vt:i4>5</vt:i4>
      </vt:variant>
      <vt:variant>
        <vt:lpwstr>http://www.mi-do.org/</vt:lpwstr>
      </vt:variant>
      <vt:variant>
        <vt:lpwstr/>
      </vt:variant>
      <vt:variant>
        <vt:i4>786433</vt:i4>
      </vt:variant>
      <vt:variant>
        <vt:i4>0</vt:i4>
      </vt:variant>
      <vt:variant>
        <vt:i4>0</vt:i4>
      </vt:variant>
      <vt:variant>
        <vt:i4>5</vt:i4>
      </vt:variant>
      <vt:variant>
        <vt:lpwstr>http://www.mi-do.org/</vt:lpwstr>
      </vt:variant>
      <vt:variant>
        <vt:lpwstr/>
      </vt:variant>
      <vt:variant>
        <vt:i4>5767275</vt:i4>
      </vt:variant>
      <vt:variant>
        <vt:i4>3</vt:i4>
      </vt:variant>
      <vt:variant>
        <vt:i4>0</vt:i4>
      </vt:variant>
      <vt:variant>
        <vt:i4>5</vt:i4>
      </vt:variant>
      <vt:variant>
        <vt:lpwstr>mailto:info@eticamundi.org</vt:lpwstr>
      </vt:variant>
      <vt:variant>
        <vt:lpwstr/>
      </vt:variant>
      <vt:variant>
        <vt:i4>2359333</vt:i4>
      </vt:variant>
      <vt:variant>
        <vt:i4>0</vt:i4>
      </vt:variant>
      <vt:variant>
        <vt:i4>0</vt:i4>
      </vt:variant>
      <vt:variant>
        <vt:i4>5</vt:i4>
      </vt:variant>
      <vt:variant>
        <vt:lpwstr>http://www.eticamundi.org/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 amici,</dc:title>
  <dc:creator>paolopaolo</dc:creator>
  <cp:lastModifiedBy>claudi 2</cp:lastModifiedBy>
  <cp:revision>5</cp:revision>
  <cp:lastPrinted>2022-01-24T19:41:00Z</cp:lastPrinted>
  <dcterms:created xsi:type="dcterms:W3CDTF">2022-04-24T07:49:00Z</dcterms:created>
  <dcterms:modified xsi:type="dcterms:W3CDTF">2022-04-24T08:53:00Z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405477396</vt:i4>
  </property>
  <property fmtid="{D5CDD505-2E9C-101B-9397-08002B2CF9AE}" pid="3" name="_EmailSubject">
    <vt:lpwstr>files</vt:lpwstr>
  </property>
  <property fmtid="{D5CDD505-2E9C-101B-9397-08002B2CF9AE}" pid="4" name="_AuthorEmail">
    <vt:lpwstr>ferigo@ide4.com</vt:lpwstr>
  </property>
  <property fmtid="{D5CDD505-2E9C-101B-9397-08002B2CF9AE}" pid="5" name="_AuthorEmailDisplayName">
    <vt:lpwstr>paolo ferigo - ide4 srl - new media agency</vt:lpwstr>
  </property>
  <property fmtid="{D5CDD505-2E9C-101B-9397-08002B2CF9AE}" pid="6" name="_PreviousAdHocReviewCycleID">
    <vt:i4>-920569365</vt:i4>
  </property>
  <property fmtid="{D5CDD505-2E9C-101B-9397-08002B2CF9AE}" pid="7" name="_ReviewingToolsShownOnce">
    <vt:lpwstr/>
  </property>
</Properties>
</file>